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AE2" w:rsidRDefault="008B2AE2" w:rsidP="008B2AE2">
      <w:pPr>
        <w:autoSpaceDE w:val="0"/>
        <w:autoSpaceDN w:val="0"/>
        <w:adjustRightInd w:val="0"/>
        <w:spacing w:after="0" w:line="240" w:lineRule="auto"/>
        <w:rPr>
          <w:rFonts w:ascii="AdvP9779" w:hAnsi="AdvP9779" w:cs="AdvP9779"/>
          <w:b/>
          <w:sz w:val="28"/>
          <w:szCs w:val="28"/>
        </w:rPr>
      </w:pPr>
    </w:p>
    <w:p w:rsidR="008B2AE2" w:rsidRPr="008B2AE2" w:rsidRDefault="00E2717E" w:rsidP="008B2AE2">
      <w:pPr>
        <w:autoSpaceDE w:val="0"/>
        <w:autoSpaceDN w:val="0"/>
        <w:adjustRightInd w:val="0"/>
        <w:spacing w:after="0" w:line="240" w:lineRule="auto"/>
        <w:rPr>
          <w:rFonts w:ascii="AdvP9779" w:hAnsi="AdvP9779" w:cs="AdvP9779"/>
          <w:b/>
          <w:sz w:val="28"/>
          <w:szCs w:val="28"/>
        </w:rPr>
      </w:pPr>
      <w:r>
        <w:rPr>
          <w:rFonts w:ascii="AdvP9779" w:hAnsi="AdvP9779" w:cs="AdvP9779"/>
          <w:b/>
          <w:sz w:val="28"/>
          <w:szCs w:val="28"/>
        </w:rPr>
        <w:t xml:space="preserve">Tapering: </w:t>
      </w:r>
      <w:r w:rsidR="008B2AE2" w:rsidRPr="008B2AE2">
        <w:rPr>
          <w:rFonts w:ascii="AdvP9779" w:hAnsi="AdvP9779" w:cs="AdvP9779"/>
          <w:b/>
          <w:sz w:val="28"/>
          <w:szCs w:val="28"/>
        </w:rPr>
        <w:t>Physician Risk Factor Checklist (Medical Providers Section)</w:t>
      </w:r>
      <w:r w:rsidR="008B2AE2">
        <w:rPr>
          <w:rFonts w:ascii="AdvP9779" w:hAnsi="AdvP9779" w:cs="AdvP9779"/>
          <w:b/>
          <w:sz w:val="28"/>
          <w:szCs w:val="28"/>
        </w:rPr>
        <w:t xml:space="preserve"> </w:t>
      </w:r>
    </w:p>
    <w:p w:rsidR="008B2AE2" w:rsidRDefault="008B2AE2" w:rsidP="008B2AE2">
      <w:pPr>
        <w:autoSpaceDE w:val="0"/>
        <w:autoSpaceDN w:val="0"/>
        <w:adjustRightInd w:val="0"/>
        <w:spacing w:after="0" w:line="240" w:lineRule="auto"/>
        <w:rPr>
          <w:rFonts w:ascii="AdvP9779" w:hAnsi="AdvP9779" w:cs="AdvP9779"/>
          <w:sz w:val="18"/>
          <w:szCs w:val="18"/>
        </w:rPr>
      </w:pPr>
    </w:p>
    <w:p w:rsidR="008B2AE2" w:rsidRPr="008B2AE2" w:rsidRDefault="008B2AE2" w:rsidP="008B2A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>Any unexpected findings on PDMP</w:t>
      </w:r>
      <w:r w:rsidRPr="008B2AE2">
        <w:rPr>
          <w:rFonts w:ascii="AdvP4C4E74" w:hAnsi="AdvP4C4E74" w:cs="AdvP4C4E74"/>
          <w:sz w:val="24"/>
          <w:szCs w:val="24"/>
        </w:rPr>
        <w:t>: [</w:t>
      </w:r>
      <w:r w:rsidRPr="008B2AE2">
        <w:rPr>
          <w:rFonts w:ascii="AdvP41153C" w:hAnsi="AdvP41153C" w:cs="AdvP41153C"/>
          <w:sz w:val="24"/>
          <w:szCs w:val="24"/>
        </w:rPr>
        <w:t>Yes No]</w:t>
      </w:r>
    </w:p>
    <w:p w:rsidR="008B2AE2" w:rsidRPr="008B2AE2" w:rsidRDefault="008B2AE2" w:rsidP="008B2AE2">
      <w:pPr>
        <w:pStyle w:val="ListParagraph"/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sz w:val="24"/>
          <w:szCs w:val="24"/>
        </w:rPr>
      </w:pPr>
    </w:p>
    <w:p w:rsidR="008B2AE2" w:rsidRDefault="008B2AE2" w:rsidP="008B2A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>Frequent emergency department visits/minor injuries/MVCs</w:t>
      </w:r>
      <w:r w:rsidRPr="008B2AE2">
        <w:rPr>
          <w:rFonts w:ascii="AdvP4C4E74" w:hAnsi="AdvP4C4E74" w:cs="AdvP4C4E74"/>
          <w:sz w:val="24"/>
          <w:szCs w:val="24"/>
        </w:rPr>
        <w:t>: : [</w:t>
      </w:r>
      <w:r w:rsidRPr="008B2AE2">
        <w:rPr>
          <w:rFonts w:ascii="AdvP41153C" w:hAnsi="AdvP41153C" w:cs="AdvP41153C"/>
          <w:sz w:val="24"/>
          <w:szCs w:val="24"/>
        </w:rPr>
        <w:t>Yes No]</w:t>
      </w:r>
    </w:p>
    <w:p w:rsidR="008B2AE2" w:rsidRPr="008B2AE2" w:rsidRDefault="008B2AE2" w:rsidP="008B2AE2">
      <w:pPr>
        <w:pStyle w:val="ListParagraph"/>
        <w:rPr>
          <w:rFonts w:ascii="AdvP41153C" w:hAnsi="AdvP41153C" w:cs="AdvP41153C"/>
          <w:sz w:val="24"/>
          <w:szCs w:val="24"/>
        </w:rPr>
      </w:pPr>
    </w:p>
    <w:p w:rsidR="008B2AE2" w:rsidRDefault="008B2AE2" w:rsidP="008B2A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 xml:space="preserve">Recently appeared intoxicated/impaired: </w:t>
      </w:r>
      <w:r w:rsidRPr="008B2AE2">
        <w:rPr>
          <w:rFonts w:ascii="AdvP4C4E74" w:hAnsi="AdvP4C4E74" w:cs="AdvP4C4E74"/>
          <w:sz w:val="24"/>
          <w:szCs w:val="24"/>
        </w:rPr>
        <w:t>: [</w:t>
      </w:r>
      <w:r w:rsidRPr="008B2AE2">
        <w:rPr>
          <w:rFonts w:ascii="AdvP41153C" w:hAnsi="AdvP41153C" w:cs="AdvP41153C"/>
          <w:sz w:val="24"/>
          <w:szCs w:val="24"/>
        </w:rPr>
        <w:t>Yes No]</w:t>
      </w:r>
    </w:p>
    <w:p w:rsidR="008B2AE2" w:rsidRPr="008B2AE2" w:rsidRDefault="008B2AE2" w:rsidP="008B2AE2">
      <w:pPr>
        <w:pStyle w:val="ListParagraph"/>
        <w:rPr>
          <w:rFonts w:ascii="AdvP41153C" w:hAnsi="AdvP41153C" w:cs="AdvP41153C"/>
          <w:sz w:val="24"/>
          <w:szCs w:val="24"/>
        </w:rPr>
      </w:pPr>
    </w:p>
    <w:p w:rsidR="008B2AE2" w:rsidRDefault="008B2AE2" w:rsidP="008B2A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 xml:space="preserve"> Increased dose without authorization: </w:t>
      </w:r>
      <w:r w:rsidRPr="008B2AE2">
        <w:rPr>
          <w:rFonts w:ascii="AdvP4C4E74" w:hAnsi="AdvP4C4E74" w:cs="AdvP4C4E74"/>
          <w:sz w:val="24"/>
          <w:szCs w:val="24"/>
        </w:rPr>
        <w:t>: [</w:t>
      </w:r>
      <w:r w:rsidRPr="008B2AE2">
        <w:rPr>
          <w:rFonts w:ascii="AdvP41153C" w:hAnsi="AdvP41153C" w:cs="AdvP41153C"/>
          <w:sz w:val="24"/>
          <w:szCs w:val="24"/>
        </w:rPr>
        <w:t>Yes No]</w:t>
      </w:r>
    </w:p>
    <w:p w:rsidR="008B2AE2" w:rsidRPr="008B2AE2" w:rsidRDefault="008B2AE2" w:rsidP="008B2AE2">
      <w:pPr>
        <w:pStyle w:val="ListParagraph"/>
        <w:rPr>
          <w:rFonts w:ascii="AdvP41153C" w:hAnsi="AdvP41153C" w:cs="AdvP41153C"/>
          <w:sz w:val="24"/>
          <w:szCs w:val="24"/>
        </w:rPr>
      </w:pPr>
    </w:p>
    <w:p w:rsidR="008B2AE2" w:rsidRDefault="008B2AE2" w:rsidP="008B2A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 xml:space="preserve">Needed to take medications belonging to someone else: </w:t>
      </w:r>
      <w:r w:rsidRPr="008B2AE2">
        <w:rPr>
          <w:rFonts w:ascii="AdvP4C4E74" w:hAnsi="AdvP4C4E74" w:cs="AdvP4C4E74"/>
          <w:sz w:val="24"/>
          <w:szCs w:val="24"/>
        </w:rPr>
        <w:t>: [</w:t>
      </w:r>
      <w:r w:rsidRPr="008B2AE2">
        <w:rPr>
          <w:rFonts w:ascii="AdvP41153C" w:hAnsi="AdvP41153C" w:cs="AdvP41153C"/>
          <w:sz w:val="24"/>
          <w:szCs w:val="24"/>
        </w:rPr>
        <w:t>Yes No]</w:t>
      </w:r>
    </w:p>
    <w:p w:rsidR="008B2AE2" w:rsidRPr="008B2AE2" w:rsidRDefault="008B2AE2" w:rsidP="008B2AE2">
      <w:pPr>
        <w:pStyle w:val="ListParagraph"/>
        <w:rPr>
          <w:rFonts w:ascii="AdvP41153C" w:hAnsi="AdvP41153C" w:cs="AdvP41153C"/>
          <w:sz w:val="24"/>
          <w:szCs w:val="24"/>
        </w:rPr>
      </w:pPr>
    </w:p>
    <w:p w:rsidR="008B2AE2" w:rsidRDefault="008B2AE2" w:rsidP="008B2A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>Patient or others worried about how patient is handling medications</w:t>
      </w:r>
      <w:r w:rsidRPr="008B2AE2">
        <w:rPr>
          <w:rFonts w:ascii="AdvP4C4E74" w:hAnsi="AdvP4C4E74" w:cs="AdvP4C4E74"/>
          <w:sz w:val="24"/>
          <w:szCs w:val="24"/>
        </w:rPr>
        <w:t>: [</w:t>
      </w:r>
      <w:r w:rsidRPr="008B2AE2">
        <w:rPr>
          <w:rFonts w:ascii="AdvP41153C" w:hAnsi="AdvP41153C" w:cs="AdvP41153C"/>
          <w:sz w:val="24"/>
          <w:szCs w:val="24"/>
        </w:rPr>
        <w:t>Yes No]</w:t>
      </w:r>
    </w:p>
    <w:p w:rsidR="008B2AE2" w:rsidRPr="008B2AE2" w:rsidRDefault="008B2AE2" w:rsidP="008B2AE2">
      <w:pPr>
        <w:pStyle w:val="ListParagraph"/>
        <w:rPr>
          <w:rFonts w:ascii="AdvP41153C" w:hAnsi="AdvP41153C" w:cs="AdvP41153C"/>
          <w:sz w:val="24"/>
          <w:szCs w:val="24"/>
        </w:rPr>
      </w:pPr>
    </w:p>
    <w:p w:rsidR="008B2AE2" w:rsidRDefault="008B2AE2" w:rsidP="008B2A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>Had to make an emergency phone call or go to the clinic without an appointment</w:t>
      </w:r>
      <w:r w:rsidRPr="008B2AE2">
        <w:rPr>
          <w:rFonts w:ascii="AdvP4C4E74" w:hAnsi="AdvP4C4E74" w:cs="AdvP4C4E74"/>
          <w:sz w:val="24"/>
          <w:szCs w:val="24"/>
        </w:rPr>
        <w:t>: [</w:t>
      </w:r>
      <w:r w:rsidRPr="008B2AE2">
        <w:rPr>
          <w:rFonts w:ascii="AdvP41153C" w:hAnsi="AdvP41153C" w:cs="AdvP41153C"/>
          <w:sz w:val="24"/>
          <w:szCs w:val="24"/>
        </w:rPr>
        <w:t>Yes No]</w:t>
      </w:r>
    </w:p>
    <w:p w:rsidR="008B2AE2" w:rsidRPr="008B2AE2" w:rsidRDefault="008B2AE2" w:rsidP="008B2AE2">
      <w:pPr>
        <w:pStyle w:val="ListParagraph"/>
        <w:rPr>
          <w:rFonts w:ascii="AdvP41153C" w:hAnsi="AdvP41153C" w:cs="AdvP41153C"/>
          <w:sz w:val="24"/>
          <w:szCs w:val="24"/>
        </w:rPr>
      </w:pPr>
    </w:p>
    <w:p w:rsidR="008B2AE2" w:rsidRDefault="008B2AE2" w:rsidP="008B2A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>Used pain medication for symptoms other than pain</w:t>
      </w:r>
      <w:r w:rsidRPr="008B2AE2">
        <w:rPr>
          <w:rFonts w:ascii="AdvPA45B" w:hAnsi="AdvPA45B" w:cs="AdvPA45B"/>
          <w:sz w:val="24"/>
          <w:szCs w:val="24"/>
        </w:rPr>
        <w:t>—</w:t>
      </w:r>
      <w:r w:rsidRPr="008B2AE2">
        <w:rPr>
          <w:rFonts w:ascii="AdvP41153C" w:hAnsi="AdvP41153C" w:cs="AdvP41153C"/>
          <w:sz w:val="24"/>
          <w:szCs w:val="24"/>
        </w:rPr>
        <w:t xml:space="preserve">sleep, mood, stress relief </w:t>
      </w:r>
      <w:r w:rsidRPr="008B2AE2">
        <w:rPr>
          <w:rFonts w:ascii="AdvP4C4E74" w:hAnsi="AdvP4C4E74" w:cs="AdvP4C4E74"/>
          <w:sz w:val="24"/>
          <w:szCs w:val="24"/>
        </w:rPr>
        <w:t>: [</w:t>
      </w:r>
      <w:r w:rsidRPr="008B2AE2">
        <w:rPr>
          <w:rFonts w:ascii="AdvP41153C" w:hAnsi="AdvP41153C" w:cs="AdvP41153C"/>
          <w:sz w:val="24"/>
          <w:szCs w:val="24"/>
        </w:rPr>
        <w:t>Yes No]</w:t>
      </w:r>
    </w:p>
    <w:p w:rsidR="008B2AE2" w:rsidRPr="008B2AE2" w:rsidRDefault="008B2AE2" w:rsidP="008B2AE2">
      <w:pPr>
        <w:pStyle w:val="ListParagraph"/>
        <w:rPr>
          <w:rFonts w:ascii="AdvP41153C" w:hAnsi="AdvP41153C" w:cs="AdvP41153C"/>
          <w:sz w:val="24"/>
          <w:szCs w:val="24"/>
        </w:rPr>
      </w:pPr>
    </w:p>
    <w:p w:rsidR="008B2AE2" w:rsidRDefault="008B2AE2" w:rsidP="008B2A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>Changed route of administration</w:t>
      </w:r>
      <w:r w:rsidRPr="008B2AE2">
        <w:rPr>
          <w:rFonts w:ascii="AdvP4C4E74" w:hAnsi="AdvP4C4E74" w:cs="AdvP4C4E74"/>
          <w:sz w:val="24"/>
          <w:szCs w:val="24"/>
        </w:rPr>
        <w:t>: [</w:t>
      </w:r>
      <w:r w:rsidRPr="008B2AE2">
        <w:rPr>
          <w:rFonts w:ascii="AdvP41153C" w:hAnsi="AdvP41153C" w:cs="AdvP41153C"/>
          <w:sz w:val="24"/>
          <w:szCs w:val="24"/>
        </w:rPr>
        <w:t>Yes No]</w:t>
      </w:r>
    </w:p>
    <w:p w:rsidR="008B2AE2" w:rsidRPr="008B2AE2" w:rsidRDefault="008B2AE2" w:rsidP="008B2AE2">
      <w:pPr>
        <w:pStyle w:val="ListParagraph"/>
        <w:rPr>
          <w:rFonts w:ascii="AdvP41153C" w:hAnsi="AdvP41153C" w:cs="AdvP41153C"/>
          <w:sz w:val="24"/>
          <w:szCs w:val="24"/>
        </w:rPr>
      </w:pPr>
    </w:p>
    <w:p w:rsidR="008B2AE2" w:rsidRDefault="008B2AE2" w:rsidP="008B2A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>Serious co-morbid mental illness</w:t>
      </w:r>
      <w:r w:rsidRPr="008B2AE2">
        <w:rPr>
          <w:rFonts w:ascii="AdvP4C4E74" w:hAnsi="AdvP4C4E74" w:cs="AdvP4C4E74"/>
          <w:sz w:val="24"/>
          <w:szCs w:val="24"/>
        </w:rPr>
        <w:t>: [</w:t>
      </w:r>
      <w:r w:rsidRPr="008B2AE2">
        <w:rPr>
          <w:rFonts w:ascii="AdvP41153C" w:hAnsi="AdvP41153C" w:cs="AdvP41153C"/>
          <w:sz w:val="24"/>
          <w:szCs w:val="24"/>
        </w:rPr>
        <w:t>Yes No]</w:t>
      </w:r>
    </w:p>
    <w:p w:rsidR="008B2AE2" w:rsidRPr="008B2AE2" w:rsidRDefault="008B2AE2" w:rsidP="008B2AE2">
      <w:pPr>
        <w:pStyle w:val="ListParagraph"/>
        <w:rPr>
          <w:rFonts w:ascii="AdvP41153C" w:hAnsi="AdvP41153C" w:cs="AdvP41153C"/>
          <w:sz w:val="24"/>
          <w:szCs w:val="24"/>
        </w:rPr>
      </w:pPr>
    </w:p>
    <w:p w:rsidR="008B2AE2" w:rsidRDefault="008B2AE2" w:rsidP="008B2A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>Recent requests for early refills</w:t>
      </w:r>
      <w:r w:rsidRPr="008B2AE2">
        <w:rPr>
          <w:rFonts w:ascii="AdvP4C4E74" w:hAnsi="AdvP4C4E74" w:cs="AdvP4C4E74"/>
          <w:sz w:val="24"/>
          <w:szCs w:val="24"/>
        </w:rPr>
        <w:t>: [</w:t>
      </w:r>
      <w:r w:rsidRPr="008B2AE2">
        <w:rPr>
          <w:rFonts w:ascii="AdvP41153C" w:hAnsi="AdvP41153C" w:cs="AdvP41153C"/>
          <w:sz w:val="24"/>
          <w:szCs w:val="24"/>
        </w:rPr>
        <w:t>Yes No]</w:t>
      </w:r>
    </w:p>
    <w:p w:rsidR="008B2AE2" w:rsidRPr="008B2AE2" w:rsidRDefault="008B2AE2" w:rsidP="008B2AE2">
      <w:pPr>
        <w:pStyle w:val="ListParagraph"/>
        <w:rPr>
          <w:rFonts w:ascii="AdvP41153C" w:hAnsi="AdvP41153C" w:cs="AdvP41153C"/>
          <w:sz w:val="24"/>
          <w:szCs w:val="24"/>
        </w:rPr>
      </w:pPr>
    </w:p>
    <w:p w:rsidR="008B2AE2" w:rsidRPr="008B2AE2" w:rsidRDefault="008B2AE2" w:rsidP="008B2A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>Recent reports of lost or stolen prescriptions</w:t>
      </w:r>
      <w:r w:rsidRPr="008B2AE2">
        <w:rPr>
          <w:rFonts w:ascii="AdvP4C4E74" w:hAnsi="AdvP4C4E74" w:cs="AdvP4C4E74"/>
          <w:sz w:val="24"/>
          <w:szCs w:val="24"/>
        </w:rPr>
        <w:t>: [</w:t>
      </w:r>
      <w:r w:rsidRPr="008B2AE2">
        <w:rPr>
          <w:rFonts w:ascii="AdvP41153C" w:hAnsi="AdvP41153C" w:cs="AdvP41153C"/>
          <w:sz w:val="24"/>
          <w:szCs w:val="24"/>
        </w:rPr>
        <w:t>Yes No]</w:t>
      </w: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sz w:val="24"/>
          <w:szCs w:val="24"/>
        </w:rPr>
      </w:pP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ind w:firstLine="360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>13. Hoarding or stockpiling of medications</w:t>
      </w:r>
      <w:r>
        <w:rPr>
          <w:rFonts w:ascii="AdvP4C4E74" w:hAnsi="AdvP4C4E74" w:cs="AdvP4C4E74"/>
          <w:sz w:val="24"/>
          <w:szCs w:val="24"/>
        </w:rPr>
        <w:t>: [</w:t>
      </w:r>
      <w:r w:rsidRPr="008B2AE2">
        <w:rPr>
          <w:rFonts w:ascii="AdvP41153C" w:hAnsi="AdvP41153C" w:cs="AdvP41153C"/>
          <w:sz w:val="24"/>
          <w:szCs w:val="24"/>
        </w:rPr>
        <w:t>Yes No</w:t>
      </w:r>
      <w:r>
        <w:rPr>
          <w:rFonts w:ascii="AdvP41153C" w:hAnsi="AdvP41153C" w:cs="AdvP41153C"/>
          <w:sz w:val="24"/>
          <w:szCs w:val="24"/>
        </w:rPr>
        <w:t>]</w:t>
      </w: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sz w:val="24"/>
          <w:szCs w:val="24"/>
        </w:rPr>
      </w:pP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ind w:firstLine="360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>14. Increasingly unkempt</w:t>
      </w:r>
      <w:r>
        <w:rPr>
          <w:rFonts w:ascii="AdvP4C4E74" w:hAnsi="AdvP4C4E74" w:cs="AdvP4C4E74"/>
          <w:sz w:val="24"/>
          <w:szCs w:val="24"/>
        </w:rPr>
        <w:t>: [</w:t>
      </w:r>
      <w:r w:rsidRPr="008B2AE2">
        <w:rPr>
          <w:rFonts w:ascii="AdvP41153C" w:hAnsi="AdvP41153C" w:cs="AdvP41153C"/>
          <w:sz w:val="24"/>
          <w:szCs w:val="24"/>
        </w:rPr>
        <w:t>Yes No</w:t>
      </w:r>
      <w:r>
        <w:rPr>
          <w:rFonts w:ascii="AdvP41153C" w:hAnsi="AdvP41153C" w:cs="AdvP41153C"/>
          <w:sz w:val="24"/>
          <w:szCs w:val="24"/>
        </w:rPr>
        <w:t>]</w:t>
      </w: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sz w:val="24"/>
          <w:szCs w:val="24"/>
        </w:rPr>
      </w:pP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ind w:firstLine="360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>15. Attempted to obtain prescriptions from other doctors</w:t>
      </w:r>
      <w:r>
        <w:rPr>
          <w:rFonts w:ascii="AdvP4C4E74" w:hAnsi="AdvP4C4E74" w:cs="AdvP4C4E74"/>
          <w:sz w:val="24"/>
          <w:szCs w:val="24"/>
        </w:rPr>
        <w:t>: [</w:t>
      </w:r>
      <w:r w:rsidRPr="008B2AE2">
        <w:rPr>
          <w:rFonts w:ascii="AdvP41153C" w:hAnsi="AdvP41153C" w:cs="AdvP41153C"/>
          <w:sz w:val="24"/>
          <w:szCs w:val="24"/>
        </w:rPr>
        <w:t>Yes No</w:t>
      </w:r>
      <w:r>
        <w:rPr>
          <w:rFonts w:ascii="AdvP41153C" w:hAnsi="AdvP41153C" w:cs="AdvP41153C"/>
          <w:sz w:val="24"/>
          <w:szCs w:val="24"/>
        </w:rPr>
        <w:t>]</w:t>
      </w: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sz w:val="24"/>
          <w:szCs w:val="24"/>
        </w:rPr>
      </w:pP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ind w:firstLine="360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 xml:space="preserve">16. Concurrent benzodiazepine </w:t>
      </w:r>
      <w:r>
        <w:rPr>
          <w:rFonts w:ascii="AdvP4C4E74" w:hAnsi="AdvP4C4E74" w:cs="AdvP4C4E74"/>
          <w:sz w:val="24"/>
          <w:szCs w:val="24"/>
        </w:rPr>
        <w:t>: [</w:t>
      </w:r>
      <w:r w:rsidRPr="008B2AE2">
        <w:rPr>
          <w:rFonts w:ascii="AdvP41153C" w:hAnsi="AdvP41153C" w:cs="AdvP41153C"/>
          <w:sz w:val="24"/>
          <w:szCs w:val="24"/>
        </w:rPr>
        <w:t>Yes No</w:t>
      </w:r>
      <w:r>
        <w:rPr>
          <w:rFonts w:ascii="AdvP41153C" w:hAnsi="AdvP41153C" w:cs="AdvP41153C"/>
          <w:sz w:val="24"/>
          <w:szCs w:val="24"/>
        </w:rPr>
        <w:t>]</w:t>
      </w: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sz w:val="24"/>
          <w:szCs w:val="24"/>
        </w:rPr>
      </w:pP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ind w:firstLine="360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>17. Concurrent stimulant prescription</w:t>
      </w:r>
      <w:r>
        <w:rPr>
          <w:rFonts w:ascii="AdvP4C4E74" w:hAnsi="AdvP4C4E74" w:cs="AdvP4C4E74"/>
          <w:sz w:val="24"/>
          <w:szCs w:val="24"/>
        </w:rPr>
        <w:t>: [</w:t>
      </w:r>
      <w:r w:rsidRPr="008B2AE2">
        <w:rPr>
          <w:rFonts w:ascii="AdvP41153C" w:hAnsi="AdvP41153C" w:cs="AdvP41153C"/>
          <w:sz w:val="24"/>
          <w:szCs w:val="24"/>
        </w:rPr>
        <w:t>Yes No</w:t>
      </w:r>
      <w:r>
        <w:rPr>
          <w:rFonts w:ascii="AdvP41153C" w:hAnsi="AdvP41153C" w:cs="AdvP41153C"/>
          <w:sz w:val="24"/>
          <w:szCs w:val="24"/>
        </w:rPr>
        <w:t>]</w:t>
      </w: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sz w:val="24"/>
          <w:szCs w:val="24"/>
        </w:rPr>
      </w:pP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ind w:firstLine="360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 xml:space="preserve">18. Maintenance dose greater than 8mg or buprenorphine or 80mg methadone </w:t>
      </w:r>
      <w:r>
        <w:rPr>
          <w:rFonts w:ascii="AdvP4C4E74" w:hAnsi="AdvP4C4E74" w:cs="AdvP4C4E74"/>
          <w:sz w:val="24"/>
          <w:szCs w:val="24"/>
        </w:rPr>
        <w:t>: [</w:t>
      </w:r>
      <w:r w:rsidRPr="008B2AE2">
        <w:rPr>
          <w:rFonts w:ascii="AdvP41153C" w:hAnsi="AdvP41153C" w:cs="AdvP41153C"/>
          <w:sz w:val="24"/>
          <w:szCs w:val="24"/>
        </w:rPr>
        <w:t>Yes No</w:t>
      </w:r>
      <w:r>
        <w:rPr>
          <w:rFonts w:ascii="AdvP41153C" w:hAnsi="AdvP41153C" w:cs="AdvP41153C"/>
          <w:sz w:val="24"/>
          <w:szCs w:val="24"/>
        </w:rPr>
        <w:t>]</w:t>
      </w: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sz w:val="24"/>
          <w:szCs w:val="24"/>
        </w:rPr>
      </w:pP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ind w:firstLine="360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 xml:space="preserve">19. Current reports of disturbances in sleep </w:t>
      </w:r>
      <w:r>
        <w:rPr>
          <w:rFonts w:ascii="AdvP4C4E74" w:hAnsi="AdvP4C4E74" w:cs="AdvP4C4E74"/>
          <w:sz w:val="24"/>
          <w:szCs w:val="24"/>
        </w:rPr>
        <w:t>: [</w:t>
      </w:r>
      <w:r w:rsidRPr="008B2AE2">
        <w:rPr>
          <w:rFonts w:ascii="AdvP41153C" w:hAnsi="AdvP41153C" w:cs="AdvP41153C"/>
          <w:sz w:val="24"/>
          <w:szCs w:val="24"/>
        </w:rPr>
        <w:t>Yes No</w:t>
      </w:r>
      <w:r>
        <w:rPr>
          <w:rFonts w:ascii="AdvP41153C" w:hAnsi="AdvP41153C" w:cs="AdvP41153C"/>
          <w:sz w:val="24"/>
          <w:szCs w:val="24"/>
        </w:rPr>
        <w:t>]</w:t>
      </w: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sz w:val="24"/>
          <w:szCs w:val="24"/>
        </w:rPr>
      </w:pPr>
    </w:p>
    <w:p w:rsidR="008B2AE2" w:rsidRDefault="008B2AE2" w:rsidP="008B2AE2">
      <w:pPr>
        <w:autoSpaceDE w:val="0"/>
        <w:autoSpaceDN w:val="0"/>
        <w:adjustRightInd w:val="0"/>
        <w:spacing w:after="0" w:line="240" w:lineRule="auto"/>
        <w:ind w:firstLine="360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 xml:space="preserve">20. Current reports of problems or lability in mood or energy </w:t>
      </w:r>
      <w:r>
        <w:rPr>
          <w:rFonts w:ascii="AdvP4C4E74" w:hAnsi="AdvP4C4E74" w:cs="AdvP4C4E74"/>
          <w:sz w:val="24"/>
          <w:szCs w:val="24"/>
        </w:rPr>
        <w:t>: [</w:t>
      </w:r>
      <w:r w:rsidRPr="008B2AE2">
        <w:rPr>
          <w:rFonts w:ascii="AdvP41153C" w:hAnsi="AdvP41153C" w:cs="AdvP41153C"/>
          <w:sz w:val="24"/>
          <w:szCs w:val="24"/>
        </w:rPr>
        <w:t>Yes No</w:t>
      </w:r>
      <w:r>
        <w:rPr>
          <w:rFonts w:ascii="AdvP41153C" w:hAnsi="AdvP41153C" w:cs="AdvP41153C"/>
          <w:sz w:val="24"/>
          <w:szCs w:val="24"/>
        </w:rPr>
        <w:t>]</w:t>
      </w:r>
    </w:p>
    <w:p w:rsidR="008B2AE2" w:rsidRDefault="008B2AE2" w:rsidP="008B2AE2">
      <w:pPr>
        <w:autoSpaceDE w:val="0"/>
        <w:autoSpaceDN w:val="0"/>
        <w:adjustRightInd w:val="0"/>
        <w:spacing w:after="0" w:line="240" w:lineRule="auto"/>
        <w:ind w:firstLine="360"/>
        <w:rPr>
          <w:rFonts w:ascii="AdvP41153C" w:hAnsi="AdvP41153C" w:cs="AdvP41153C"/>
          <w:sz w:val="24"/>
          <w:szCs w:val="24"/>
        </w:rPr>
      </w:pPr>
    </w:p>
    <w:p w:rsidR="008B2AE2" w:rsidRDefault="008B2AE2" w:rsidP="008B2AE2">
      <w:pPr>
        <w:autoSpaceDE w:val="0"/>
        <w:autoSpaceDN w:val="0"/>
        <w:adjustRightInd w:val="0"/>
        <w:spacing w:after="0" w:line="240" w:lineRule="auto"/>
        <w:ind w:firstLine="360"/>
        <w:rPr>
          <w:rFonts w:ascii="AdvP41153C" w:hAnsi="AdvP41153C" w:cs="AdvP41153C"/>
          <w:sz w:val="24"/>
          <w:szCs w:val="24"/>
        </w:rPr>
      </w:pPr>
    </w:p>
    <w:p w:rsidR="008B2AE2" w:rsidRDefault="008B2AE2" w:rsidP="008B2AE2">
      <w:pPr>
        <w:autoSpaceDE w:val="0"/>
        <w:autoSpaceDN w:val="0"/>
        <w:adjustRightInd w:val="0"/>
        <w:spacing w:after="0" w:line="240" w:lineRule="auto"/>
        <w:ind w:firstLine="360"/>
        <w:rPr>
          <w:rFonts w:ascii="AdvP41153C" w:hAnsi="AdvP41153C" w:cs="AdvP41153C"/>
          <w:sz w:val="24"/>
          <w:szCs w:val="24"/>
        </w:rPr>
      </w:pPr>
    </w:p>
    <w:p w:rsidR="008B2AE2" w:rsidRDefault="008B2AE2" w:rsidP="008B2AE2">
      <w:pPr>
        <w:autoSpaceDE w:val="0"/>
        <w:autoSpaceDN w:val="0"/>
        <w:adjustRightInd w:val="0"/>
        <w:spacing w:after="0" w:line="240" w:lineRule="auto"/>
        <w:ind w:firstLine="360"/>
        <w:rPr>
          <w:rFonts w:ascii="AdvP41153C" w:hAnsi="AdvP41153C" w:cs="AdvP41153C"/>
          <w:sz w:val="24"/>
          <w:szCs w:val="24"/>
        </w:rPr>
      </w:pPr>
    </w:p>
    <w:p w:rsidR="008B2AE2" w:rsidRDefault="008B2AE2" w:rsidP="008B2AE2">
      <w:pPr>
        <w:autoSpaceDE w:val="0"/>
        <w:autoSpaceDN w:val="0"/>
        <w:adjustRightInd w:val="0"/>
        <w:spacing w:after="0" w:line="240" w:lineRule="auto"/>
        <w:ind w:firstLine="360"/>
        <w:rPr>
          <w:rFonts w:ascii="AdvP41153C" w:hAnsi="AdvP41153C" w:cs="AdvP41153C"/>
          <w:sz w:val="24"/>
          <w:szCs w:val="24"/>
        </w:rPr>
      </w:pPr>
    </w:p>
    <w:p w:rsidR="008B2AE2" w:rsidRDefault="008B2AE2" w:rsidP="008B2AE2">
      <w:pPr>
        <w:autoSpaceDE w:val="0"/>
        <w:autoSpaceDN w:val="0"/>
        <w:adjustRightInd w:val="0"/>
        <w:spacing w:after="0" w:line="240" w:lineRule="auto"/>
        <w:ind w:firstLine="360"/>
        <w:rPr>
          <w:rFonts w:ascii="AdvP41153C" w:hAnsi="AdvP41153C" w:cs="AdvP41153C"/>
          <w:sz w:val="24"/>
          <w:szCs w:val="24"/>
        </w:rPr>
      </w:pPr>
    </w:p>
    <w:p w:rsidR="008B2AE2" w:rsidRPr="008B2AE2" w:rsidRDefault="00E2717E" w:rsidP="008B2AE2">
      <w:pPr>
        <w:autoSpaceDE w:val="0"/>
        <w:autoSpaceDN w:val="0"/>
        <w:adjustRightInd w:val="0"/>
        <w:spacing w:after="0" w:line="240" w:lineRule="auto"/>
        <w:rPr>
          <w:rFonts w:ascii="AdvP9779" w:hAnsi="AdvP9779" w:cs="AdvP9779"/>
          <w:b/>
          <w:sz w:val="28"/>
          <w:szCs w:val="28"/>
        </w:rPr>
      </w:pPr>
      <w:r>
        <w:rPr>
          <w:rFonts w:ascii="AdvP9788" w:hAnsi="AdvP9788" w:cs="AdvP9788"/>
          <w:b/>
          <w:sz w:val="28"/>
          <w:szCs w:val="28"/>
        </w:rPr>
        <w:t xml:space="preserve">Tapering: </w:t>
      </w:r>
      <w:bookmarkStart w:id="0" w:name="_GoBack"/>
      <w:bookmarkEnd w:id="0"/>
      <w:r w:rsidR="008B2AE2" w:rsidRPr="008B2AE2">
        <w:rPr>
          <w:rFonts w:ascii="AdvP9788" w:hAnsi="AdvP9788" w:cs="AdvP9788"/>
          <w:b/>
          <w:sz w:val="28"/>
          <w:szCs w:val="28"/>
        </w:rPr>
        <w:t xml:space="preserve"> </w:t>
      </w:r>
      <w:r w:rsidR="008B2AE2" w:rsidRPr="008B2AE2">
        <w:rPr>
          <w:rFonts w:ascii="AdvP9779" w:hAnsi="AdvP9779" w:cs="AdvP9779"/>
          <w:b/>
          <w:sz w:val="28"/>
          <w:szCs w:val="28"/>
        </w:rPr>
        <w:t>The Recovery Capital Checklist (Patients and Counselors Section)</w:t>
      </w: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ind w:firstLine="720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>1. Have you been abstaining from illegal drugs, such as heroin, cocaine, and speed? Yes No</w:t>
      </w:r>
    </w:p>
    <w:p w:rsidR="00F13E89" w:rsidRDefault="00F13E89" w:rsidP="008B2AE2">
      <w:pPr>
        <w:autoSpaceDE w:val="0"/>
        <w:autoSpaceDN w:val="0"/>
        <w:adjustRightInd w:val="0"/>
        <w:spacing w:after="0" w:line="240" w:lineRule="auto"/>
        <w:ind w:firstLine="720"/>
        <w:rPr>
          <w:rFonts w:ascii="AdvP41153C" w:hAnsi="AdvP41153C" w:cs="AdvP41153C"/>
          <w:sz w:val="24"/>
          <w:szCs w:val="24"/>
        </w:rPr>
      </w:pP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ind w:firstLine="720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>2. Do you think you are able to cope with difficult situations without using drugs? Yes No</w:t>
      </w:r>
    </w:p>
    <w:p w:rsidR="00F13E89" w:rsidRDefault="00F13E89" w:rsidP="008B2AE2">
      <w:pPr>
        <w:autoSpaceDE w:val="0"/>
        <w:autoSpaceDN w:val="0"/>
        <w:adjustRightInd w:val="0"/>
        <w:spacing w:after="0" w:line="240" w:lineRule="auto"/>
        <w:ind w:firstLine="720"/>
        <w:rPr>
          <w:rFonts w:ascii="AdvP41153C" w:hAnsi="AdvP41153C" w:cs="AdvP41153C"/>
          <w:sz w:val="24"/>
          <w:szCs w:val="24"/>
        </w:rPr>
      </w:pP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ind w:firstLine="720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>3. Are you employed or in school? Yes No</w:t>
      </w:r>
    </w:p>
    <w:p w:rsidR="00F13E89" w:rsidRDefault="00F13E89" w:rsidP="008B2AE2">
      <w:pPr>
        <w:autoSpaceDE w:val="0"/>
        <w:autoSpaceDN w:val="0"/>
        <w:adjustRightInd w:val="0"/>
        <w:spacing w:after="0" w:line="240" w:lineRule="auto"/>
        <w:ind w:firstLine="720"/>
        <w:rPr>
          <w:rFonts w:ascii="AdvP41153C" w:hAnsi="AdvP41153C" w:cs="AdvP41153C"/>
          <w:sz w:val="24"/>
          <w:szCs w:val="24"/>
        </w:rPr>
      </w:pP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ind w:firstLine="720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>4. Are you staying away from contact with users and illegal activities? Yes No</w:t>
      </w:r>
    </w:p>
    <w:p w:rsidR="00F13E89" w:rsidRDefault="00F13E89" w:rsidP="008B2AE2">
      <w:pPr>
        <w:autoSpaceDE w:val="0"/>
        <w:autoSpaceDN w:val="0"/>
        <w:adjustRightInd w:val="0"/>
        <w:spacing w:after="0" w:line="240" w:lineRule="auto"/>
        <w:ind w:firstLine="720"/>
        <w:rPr>
          <w:rFonts w:ascii="AdvP41153C" w:hAnsi="AdvP41153C" w:cs="AdvP41153C"/>
          <w:sz w:val="24"/>
          <w:szCs w:val="24"/>
        </w:rPr>
      </w:pP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ind w:firstLine="720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>5. Have you gotten rid of your drug paraphernalia? Yes No</w:t>
      </w:r>
    </w:p>
    <w:p w:rsidR="00F13E89" w:rsidRDefault="00F13E89" w:rsidP="008B2AE2">
      <w:pPr>
        <w:autoSpaceDE w:val="0"/>
        <w:autoSpaceDN w:val="0"/>
        <w:adjustRightInd w:val="0"/>
        <w:spacing w:after="0" w:line="240" w:lineRule="auto"/>
        <w:ind w:firstLine="720"/>
        <w:rPr>
          <w:rFonts w:ascii="AdvP41153C" w:hAnsi="AdvP41153C" w:cs="AdvP41153C"/>
          <w:sz w:val="24"/>
          <w:szCs w:val="24"/>
        </w:rPr>
      </w:pP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ind w:firstLine="720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>6. Are you living in a neighborhood that doesn’t have a lot of drug use? Yes No</w:t>
      </w:r>
    </w:p>
    <w:p w:rsidR="00F13E89" w:rsidRDefault="00F13E89" w:rsidP="008B2AE2">
      <w:pPr>
        <w:autoSpaceDE w:val="0"/>
        <w:autoSpaceDN w:val="0"/>
        <w:adjustRightInd w:val="0"/>
        <w:spacing w:after="0" w:line="240" w:lineRule="auto"/>
        <w:ind w:firstLine="720"/>
        <w:rPr>
          <w:rFonts w:ascii="AdvP41153C" w:hAnsi="AdvP41153C" w:cs="AdvP41153C"/>
          <w:sz w:val="24"/>
          <w:szCs w:val="24"/>
        </w:rPr>
      </w:pP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ind w:firstLine="720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>7. And are you comfortable there? Yes No</w:t>
      </w:r>
    </w:p>
    <w:p w:rsidR="00F13E89" w:rsidRDefault="00F13E89" w:rsidP="008B2AE2">
      <w:pPr>
        <w:autoSpaceDE w:val="0"/>
        <w:autoSpaceDN w:val="0"/>
        <w:adjustRightInd w:val="0"/>
        <w:spacing w:after="0" w:line="240" w:lineRule="auto"/>
        <w:ind w:firstLine="720"/>
        <w:rPr>
          <w:rFonts w:ascii="AdvP41153C" w:hAnsi="AdvP41153C" w:cs="AdvP41153C"/>
          <w:sz w:val="24"/>
          <w:szCs w:val="24"/>
        </w:rPr>
      </w:pP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ind w:firstLine="720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>8. Do you have nonuser friends that you spend time with? Yes No</w:t>
      </w:r>
    </w:p>
    <w:p w:rsidR="00F13E89" w:rsidRDefault="00F13E89" w:rsidP="008B2AE2">
      <w:pPr>
        <w:autoSpaceDE w:val="0"/>
        <w:autoSpaceDN w:val="0"/>
        <w:adjustRightInd w:val="0"/>
        <w:spacing w:after="0" w:line="240" w:lineRule="auto"/>
        <w:ind w:firstLine="720"/>
        <w:rPr>
          <w:rFonts w:ascii="AdvP41153C" w:hAnsi="AdvP41153C" w:cs="AdvP41153C"/>
          <w:sz w:val="24"/>
          <w:szCs w:val="24"/>
        </w:rPr>
      </w:pP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ind w:firstLine="720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>9. Are you living in a stable household or family? Yes No</w:t>
      </w:r>
    </w:p>
    <w:p w:rsidR="00F13E89" w:rsidRDefault="00F13E89" w:rsidP="008B2AE2">
      <w:pPr>
        <w:autoSpaceDE w:val="0"/>
        <w:autoSpaceDN w:val="0"/>
        <w:adjustRightInd w:val="0"/>
        <w:spacing w:after="0" w:line="240" w:lineRule="auto"/>
        <w:ind w:firstLine="720"/>
        <w:rPr>
          <w:rFonts w:ascii="AdvP41153C" w:hAnsi="AdvP41153C" w:cs="AdvP41153C"/>
          <w:sz w:val="24"/>
          <w:szCs w:val="24"/>
        </w:rPr>
      </w:pP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ind w:firstLine="720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>10. Do you have friends or family who would be helpful to you during a taper? Yes No</w:t>
      </w:r>
    </w:p>
    <w:p w:rsidR="00F13E89" w:rsidRDefault="00F13E89" w:rsidP="008B2AE2">
      <w:pPr>
        <w:autoSpaceDE w:val="0"/>
        <w:autoSpaceDN w:val="0"/>
        <w:adjustRightInd w:val="0"/>
        <w:spacing w:after="0" w:line="240" w:lineRule="auto"/>
        <w:ind w:firstLine="720"/>
        <w:rPr>
          <w:rFonts w:ascii="AdvP41153C" w:hAnsi="AdvP41153C" w:cs="AdvP41153C"/>
          <w:sz w:val="24"/>
          <w:szCs w:val="24"/>
        </w:rPr>
      </w:pP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ind w:firstLine="720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>11. Do you have a spiritual practice? Yes No</w:t>
      </w:r>
    </w:p>
    <w:p w:rsidR="00F13E89" w:rsidRDefault="00F13E89" w:rsidP="008B2AE2">
      <w:pPr>
        <w:autoSpaceDE w:val="0"/>
        <w:autoSpaceDN w:val="0"/>
        <w:adjustRightInd w:val="0"/>
        <w:spacing w:after="0" w:line="240" w:lineRule="auto"/>
        <w:ind w:firstLine="720"/>
        <w:rPr>
          <w:rFonts w:ascii="AdvP41153C" w:hAnsi="AdvP41153C" w:cs="AdvP41153C"/>
          <w:sz w:val="24"/>
          <w:szCs w:val="24"/>
        </w:rPr>
      </w:pP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ind w:firstLine="720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>12. Have you been participating in counseling that has been helpful? Yes No</w:t>
      </w:r>
    </w:p>
    <w:p w:rsidR="00F13E89" w:rsidRDefault="00F13E89" w:rsidP="008B2AE2">
      <w:pPr>
        <w:autoSpaceDE w:val="0"/>
        <w:autoSpaceDN w:val="0"/>
        <w:adjustRightInd w:val="0"/>
        <w:spacing w:after="0" w:line="240" w:lineRule="auto"/>
        <w:ind w:firstLine="720"/>
        <w:rPr>
          <w:rFonts w:ascii="AdvP41153C" w:hAnsi="AdvP41153C" w:cs="AdvP41153C"/>
          <w:sz w:val="24"/>
          <w:szCs w:val="24"/>
        </w:rPr>
      </w:pP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ind w:firstLine="720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>13. Does your counselor think you are ready to taper? Yes No</w:t>
      </w:r>
    </w:p>
    <w:p w:rsidR="00F13E89" w:rsidRDefault="00F13E89" w:rsidP="008B2AE2">
      <w:pPr>
        <w:autoSpaceDE w:val="0"/>
        <w:autoSpaceDN w:val="0"/>
        <w:adjustRightInd w:val="0"/>
        <w:spacing w:after="0" w:line="240" w:lineRule="auto"/>
        <w:ind w:firstLine="720"/>
        <w:rPr>
          <w:rFonts w:ascii="AdvP41153C" w:hAnsi="AdvP41153C" w:cs="AdvP41153C"/>
          <w:sz w:val="24"/>
          <w:szCs w:val="24"/>
        </w:rPr>
      </w:pP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ind w:firstLine="720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>14. Do you think you would ask for help when you are feeling bad during a taper? Yes No</w:t>
      </w:r>
    </w:p>
    <w:p w:rsidR="00F13E89" w:rsidRDefault="00F13E89" w:rsidP="008B2AE2">
      <w:pPr>
        <w:autoSpaceDE w:val="0"/>
        <w:autoSpaceDN w:val="0"/>
        <w:adjustRightInd w:val="0"/>
        <w:spacing w:after="0" w:line="240" w:lineRule="auto"/>
        <w:ind w:firstLine="720"/>
        <w:rPr>
          <w:rFonts w:ascii="AdvP41153C" w:hAnsi="AdvP41153C" w:cs="AdvP41153C"/>
          <w:sz w:val="24"/>
          <w:szCs w:val="24"/>
        </w:rPr>
      </w:pP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ind w:firstLine="720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>15. Are you in good mental and physical health? Yes No</w:t>
      </w:r>
    </w:p>
    <w:p w:rsidR="00F13E89" w:rsidRDefault="00F13E89" w:rsidP="008B2AE2">
      <w:pPr>
        <w:autoSpaceDE w:val="0"/>
        <w:autoSpaceDN w:val="0"/>
        <w:adjustRightInd w:val="0"/>
        <w:spacing w:after="0" w:line="240" w:lineRule="auto"/>
        <w:ind w:firstLine="720"/>
        <w:rPr>
          <w:rFonts w:ascii="AdvP41153C" w:hAnsi="AdvP41153C" w:cs="AdvP41153C"/>
          <w:sz w:val="24"/>
          <w:szCs w:val="24"/>
        </w:rPr>
      </w:pPr>
    </w:p>
    <w:p w:rsidR="008B2AE2" w:rsidRDefault="008B2AE2" w:rsidP="008B2AE2">
      <w:pPr>
        <w:autoSpaceDE w:val="0"/>
        <w:autoSpaceDN w:val="0"/>
        <w:adjustRightInd w:val="0"/>
        <w:spacing w:after="0" w:line="240" w:lineRule="auto"/>
        <w:ind w:firstLine="720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>16. Do you want to get off methadone or buprenorphine? Yes No</w:t>
      </w: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ind w:firstLine="720"/>
        <w:rPr>
          <w:rFonts w:ascii="AdvP41153C" w:hAnsi="AdvP41153C" w:cs="AdvP41153C"/>
          <w:sz w:val="24"/>
          <w:szCs w:val="24"/>
        </w:rPr>
      </w:pP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 xml:space="preserve">The purpose of this section of the Checklist is to help patients and counselors to decide if the patient is ready to taper or discontinue </w:t>
      </w:r>
      <w:proofErr w:type="spellStart"/>
      <w:r w:rsidRPr="008B2AE2">
        <w:rPr>
          <w:rFonts w:ascii="AdvP41153C" w:hAnsi="AdvP41153C" w:cs="AdvP41153C"/>
          <w:sz w:val="24"/>
          <w:szCs w:val="24"/>
        </w:rPr>
        <w:t>fromMOUD</w:t>
      </w:r>
      <w:proofErr w:type="spellEnd"/>
      <w:r w:rsidRPr="008B2AE2">
        <w:rPr>
          <w:rFonts w:ascii="AdvP41153C" w:hAnsi="AdvP41153C" w:cs="AdvP41153C"/>
          <w:sz w:val="24"/>
          <w:szCs w:val="24"/>
        </w:rPr>
        <w:t xml:space="preserve"> at this time. Each item represents an</w:t>
      </w: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>important part of the process of being ready to discontinue MOUD.</w:t>
      </w: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>The more questions that can honestly be answered ‘‘yes,’’ the greater the likelihood that the patient is ready to taper from opioid medication. Consider that each ‘‘no’’ response</w:t>
      </w:r>
    </w:p>
    <w:p w:rsidR="008B2AE2" w:rsidRPr="008B2AE2" w:rsidRDefault="008B2AE2" w:rsidP="008B2AE2">
      <w:pPr>
        <w:autoSpaceDE w:val="0"/>
        <w:autoSpaceDN w:val="0"/>
        <w:adjustRightInd w:val="0"/>
        <w:spacing w:after="0" w:line="240" w:lineRule="auto"/>
        <w:ind w:firstLine="360"/>
        <w:rPr>
          <w:rFonts w:ascii="AdvP41153C" w:hAnsi="AdvP41153C" w:cs="AdvP41153C"/>
          <w:sz w:val="24"/>
          <w:szCs w:val="24"/>
        </w:rPr>
      </w:pPr>
      <w:r w:rsidRPr="008B2AE2">
        <w:rPr>
          <w:rFonts w:ascii="AdvP41153C" w:hAnsi="AdvP41153C" w:cs="AdvP41153C"/>
          <w:sz w:val="24"/>
          <w:szCs w:val="24"/>
        </w:rPr>
        <w:t>represents an area that the patient and counselor probably need to work on to increase the odds of a successful taper and recovery. Circle the appropriate response.</w:t>
      </w:r>
    </w:p>
    <w:p w:rsidR="005A2911" w:rsidRPr="008B2AE2" w:rsidRDefault="005A2911" w:rsidP="008B2AE2">
      <w:pPr>
        <w:rPr>
          <w:sz w:val="24"/>
          <w:szCs w:val="24"/>
        </w:rPr>
      </w:pPr>
    </w:p>
    <w:sectPr w:rsidR="005A2911" w:rsidRPr="008B2AE2" w:rsidSect="008B2A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AE2" w:rsidRDefault="008B2AE2" w:rsidP="008B2AE2">
      <w:pPr>
        <w:spacing w:after="0" w:line="240" w:lineRule="auto"/>
      </w:pPr>
      <w:r>
        <w:separator/>
      </w:r>
    </w:p>
  </w:endnote>
  <w:endnote w:type="continuationSeparator" w:id="0">
    <w:p w:rsidR="008B2AE2" w:rsidRDefault="008B2AE2" w:rsidP="008B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vP9779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41153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C4E7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A45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9788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E89" w:rsidRDefault="00F13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AE2" w:rsidRDefault="00E2717E">
    <w:pPr>
      <w:pStyle w:val="Footer"/>
    </w:pPr>
    <w:hyperlink r:id="rId1" w:history="1">
      <w:r w:rsidR="00F13E89" w:rsidRPr="00137504">
        <w:rPr>
          <w:rStyle w:val="Hyperlink"/>
        </w:rPr>
        <w:t>https://journals.lww.com/journaladdictionmedicine/Fulltext/2021/12000/Discontinuing_Methadone_and_Buprenorphine__A.6.aspx</w:t>
      </w:r>
    </w:hyperlink>
  </w:p>
  <w:p w:rsidR="00F13E89" w:rsidRDefault="00F13E89">
    <w:pPr>
      <w:pStyle w:val="Footer"/>
    </w:pPr>
    <w:r>
      <w:t>Dr. Reina EDCHC 12/14/21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E89" w:rsidRDefault="00F13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AE2" w:rsidRDefault="008B2AE2" w:rsidP="008B2AE2">
      <w:pPr>
        <w:spacing w:after="0" w:line="240" w:lineRule="auto"/>
      </w:pPr>
      <w:r>
        <w:separator/>
      </w:r>
    </w:p>
  </w:footnote>
  <w:footnote w:type="continuationSeparator" w:id="0">
    <w:p w:rsidR="008B2AE2" w:rsidRDefault="008B2AE2" w:rsidP="008B2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E89" w:rsidRDefault="00F13E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AE2" w:rsidRDefault="008B2AE2">
    <w:pPr>
      <w:pStyle w:val="Header"/>
    </w:pPr>
    <w:r>
      <w:t>Date: _______________   Performed By: 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E89" w:rsidRDefault="00F13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D4AC0"/>
    <w:multiLevelType w:val="hybridMultilevel"/>
    <w:tmpl w:val="34D2B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E2"/>
    <w:rsid w:val="00116B84"/>
    <w:rsid w:val="005A2911"/>
    <w:rsid w:val="008B2AE2"/>
    <w:rsid w:val="00E2717E"/>
    <w:rsid w:val="00F1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B33C"/>
  <w15:chartTrackingRefBased/>
  <w15:docId w15:val="{5C88E182-5616-4154-B17C-04CA0F57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A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AE2"/>
  </w:style>
  <w:style w:type="paragraph" w:styleId="Footer">
    <w:name w:val="footer"/>
    <w:basedOn w:val="Normal"/>
    <w:link w:val="FooterChar"/>
    <w:uiPriority w:val="99"/>
    <w:unhideWhenUsed/>
    <w:rsid w:val="008B2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AE2"/>
  </w:style>
  <w:style w:type="character" w:styleId="Hyperlink">
    <w:name w:val="Hyperlink"/>
    <w:basedOn w:val="DefaultParagraphFont"/>
    <w:uiPriority w:val="99"/>
    <w:unhideWhenUsed/>
    <w:rsid w:val="00F13E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journals.lww.com/journaladdictionmedicine/Fulltext/2021/12000/Discontinuing_Methadone_and_Buprenorphine__A.6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Reina</dc:creator>
  <cp:keywords/>
  <dc:description/>
  <cp:lastModifiedBy>Gabriel Reina</cp:lastModifiedBy>
  <cp:revision>2</cp:revision>
  <dcterms:created xsi:type="dcterms:W3CDTF">2021-12-14T21:00:00Z</dcterms:created>
  <dcterms:modified xsi:type="dcterms:W3CDTF">2021-12-14T21:00:00Z</dcterms:modified>
</cp:coreProperties>
</file>