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7B78" w14:textId="77777777" w:rsidR="002B6F4D" w:rsidRPr="00972513" w:rsidRDefault="002B6F4D" w:rsidP="00D947F1">
      <w:pPr>
        <w:spacing w:after="0" w:line="240" w:lineRule="auto"/>
        <w:jc w:val="center"/>
        <w:rPr>
          <w:rFonts w:ascii="Museo Slab 500" w:hAnsi="Museo Slab 500"/>
          <w:b/>
          <w:bCs/>
          <w:color w:val="C45911" w:themeColor="accent2" w:themeShade="BF"/>
          <w:sz w:val="20"/>
          <w:szCs w:val="20"/>
        </w:rPr>
      </w:pPr>
      <w:r w:rsidRPr="00972513">
        <w:rPr>
          <w:rFonts w:ascii="Museo Slab 500" w:hAnsi="Museo Slab 500" w:cs="Arial"/>
          <w:b/>
          <w:bCs/>
          <w:color w:val="C45911" w:themeColor="accent2" w:themeShade="BF"/>
          <w:sz w:val="36"/>
          <w:szCs w:val="36"/>
        </w:rPr>
        <w:t>RBC In-Person Session #4</w:t>
      </w:r>
    </w:p>
    <w:p w14:paraId="0D9F55E4" w14:textId="38398A76" w:rsidR="002B6F4D" w:rsidRDefault="002B6F4D" w:rsidP="00D947F1">
      <w:pPr>
        <w:spacing w:after="0" w:line="240" w:lineRule="auto"/>
        <w:jc w:val="center"/>
        <w:rPr>
          <w:b/>
          <w:bCs/>
          <w:sz w:val="28"/>
          <w:szCs w:val="28"/>
        </w:rPr>
      </w:pPr>
      <w:r>
        <w:rPr>
          <w:b/>
          <w:bCs/>
          <w:sz w:val="28"/>
          <w:szCs w:val="28"/>
        </w:rPr>
        <w:t xml:space="preserve">Worksheet: </w:t>
      </w:r>
      <w:r w:rsidRPr="00BF26B6">
        <w:rPr>
          <w:b/>
          <w:bCs/>
          <w:sz w:val="28"/>
          <w:szCs w:val="28"/>
        </w:rPr>
        <w:t>Plan for Spreading and Sustaining RBC Work-Monitoring Key Domains</w:t>
      </w:r>
    </w:p>
    <w:p w14:paraId="1281962E" w14:textId="77777777" w:rsidR="00D947F1" w:rsidRDefault="00D947F1" w:rsidP="00D947F1">
      <w:pPr>
        <w:spacing w:after="0" w:line="240" w:lineRule="auto"/>
        <w:jc w:val="center"/>
        <w:rPr>
          <w:b/>
          <w:bCs/>
          <w:sz w:val="28"/>
          <w:szCs w:val="28"/>
        </w:rPr>
      </w:pPr>
    </w:p>
    <w:tbl>
      <w:tblPr>
        <w:tblStyle w:val="TableGrid"/>
        <w:tblW w:w="14490" w:type="dxa"/>
        <w:tblInd w:w="-725" w:type="dxa"/>
        <w:tblLook w:val="04A0" w:firstRow="1" w:lastRow="0" w:firstColumn="1" w:lastColumn="0" w:noHBand="0" w:noVBand="1"/>
      </w:tblPr>
      <w:tblGrid>
        <w:gridCol w:w="1667"/>
        <w:gridCol w:w="5713"/>
        <w:gridCol w:w="1080"/>
        <w:gridCol w:w="6030"/>
      </w:tblGrid>
      <w:tr w:rsidR="00BC78C2" w:rsidRPr="006A42CD" w14:paraId="4498624C" w14:textId="77777777" w:rsidTr="00972513">
        <w:tc>
          <w:tcPr>
            <w:tcW w:w="1667" w:type="dxa"/>
            <w:tcBorders>
              <w:bottom w:val="single" w:sz="4" w:space="0" w:color="auto"/>
            </w:tcBorders>
            <w:shd w:val="clear" w:color="auto" w:fill="B4C6E7" w:themeFill="accent1" w:themeFillTint="66"/>
          </w:tcPr>
          <w:p w14:paraId="71ABE05D" w14:textId="6C16ADF9" w:rsidR="00BC78C2" w:rsidRPr="005E775A" w:rsidRDefault="00BC78C2" w:rsidP="008B78B6">
            <w:pPr>
              <w:jc w:val="center"/>
              <w:rPr>
                <w:b/>
              </w:rPr>
            </w:pPr>
            <w:r w:rsidRPr="005E775A">
              <w:rPr>
                <w:b/>
              </w:rPr>
              <w:t>Key Area</w:t>
            </w:r>
          </w:p>
        </w:tc>
        <w:tc>
          <w:tcPr>
            <w:tcW w:w="5713" w:type="dxa"/>
            <w:tcBorders>
              <w:bottom w:val="single" w:sz="4" w:space="0" w:color="auto"/>
            </w:tcBorders>
            <w:shd w:val="clear" w:color="auto" w:fill="B4C6E7" w:themeFill="accent1" w:themeFillTint="66"/>
          </w:tcPr>
          <w:p w14:paraId="69CB51C9" w14:textId="35B0172F" w:rsidR="00BC78C2" w:rsidRPr="005E775A" w:rsidRDefault="00BC78C2" w:rsidP="008B78B6">
            <w:pPr>
              <w:jc w:val="center"/>
              <w:rPr>
                <w:b/>
              </w:rPr>
            </w:pPr>
            <w:r w:rsidRPr="005E775A">
              <w:rPr>
                <w:b/>
              </w:rPr>
              <w:t xml:space="preserve">Questions to uncover possible </w:t>
            </w:r>
            <w:r w:rsidR="00094150" w:rsidRPr="005E775A">
              <w:rPr>
                <w:b/>
              </w:rPr>
              <w:t>opportunities and challenges</w:t>
            </w:r>
          </w:p>
        </w:tc>
        <w:tc>
          <w:tcPr>
            <w:tcW w:w="1080" w:type="dxa"/>
            <w:tcBorders>
              <w:bottom w:val="single" w:sz="4" w:space="0" w:color="auto"/>
            </w:tcBorders>
            <w:shd w:val="clear" w:color="auto" w:fill="B4C6E7" w:themeFill="accent1" w:themeFillTint="66"/>
          </w:tcPr>
          <w:p w14:paraId="380D6B8E" w14:textId="77777777" w:rsidR="00BC78C2" w:rsidRPr="005E775A" w:rsidRDefault="00BC78C2" w:rsidP="008B78B6">
            <w:pPr>
              <w:jc w:val="center"/>
              <w:rPr>
                <w:b/>
              </w:rPr>
            </w:pPr>
            <w:r w:rsidRPr="005E775A">
              <w:rPr>
                <w:b/>
              </w:rPr>
              <w:t>Yes or</w:t>
            </w:r>
            <w:r w:rsidR="00B3055B" w:rsidRPr="005E775A">
              <w:rPr>
                <w:b/>
              </w:rPr>
              <w:t xml:space="preserve"> </w:t>
            </w:r>
            <w:r w:rsidR="006A42CD" w:rsidRPr="005E775A">
              <w:rPr>
                <w:b/>
              </w:rPr>
              <w:t>No</w:t>
            </w:r>
          </w:p>
        </w:tc>
        <w:tc>
          <w:tcPr>
            <w:tcW w:w="6030" w:type="dxa"/>
            <w:tcBorders>
              <w:bottom w:val="single" w:sz="4" w:space="0" w:color="auto"/>
            </w:tcBorders>
            <w:shd w:val="clear" w:color="auto" w:fill="B4C6E7" w:themeFill="accent1" w:themeFillTint="66"/>
          </w:tcPr>
          <w:p w14:paraId="75E3F0C3" w14:textId="303523A9" w:rsidR="00BC78C2" w:rsidRPr="005E775A" w:rsidRDefault="00BC78C2" w:rsidP="008B78B6">
            <w:pPr>
              <w:jc w:val="center"/>
              <w:rPr>
                <w:b/>
              </w:rPr>
            </w:pPr>
            <w:r w:rsidRPr="005E775A">
              <w:rPr>
                <w:b/>
              </w:rPr>
              <w:t xml:space="preserve">Possible </w:t>
            </w:r>
            <w:r w:rsidR="005E775A">
              <w:rPr>
                <w:b/>
              </w:rPr>
              <w:t>A</w:t>
            </w:r>
            <w:r w:rsidRPr="005E775A">
              <w:rPr>
                <w:b/>
              </w:rPr>
              <w:t>ctions:</w:t>
            </w:r>
          </w:p>
        </w:tc>
      </w:tr>
      <w:tr w:rsidR="00FB67BC" w:rsidRPr="006A42CD" w14:paraId="1C890AAC" w14:textId="77777777" w:rsidTr="000F5A4E">
        <w:trPr>
          <w:trHeight w:val="1005"/>
        </w:trPr>
        <w:tc>
          <w:tcPr>
            <w:tcW w:w="1667" w:type="dxa"/>
            <w:vMerge w:val="restart"/>
            <w:shd w:val="clear" w:color="auto" w:fill="FFFFFF" w:themeFill="background1"/>
          </w:tcPr>
          <w:p w14:paraId="41C2F89F" w14:textId="0F87942D" w:rsidR="00FB67BC" w:rsidRPr="00F41518" w:rsidRDefault="00FB67BC" w:rsidP="00FB67BC">
            <w:pPr>
              <w:rPr>
                <w:b/>
              </w:rPr>
            </w:pPr>
            <w:r w:rsidRPr="00F41518">
              <w:rPr>
                <w:b/>
              </w:rPr>
              <w:t>Leadership</w:t>
            </w:r>
          </w:p>
        </w:tc>
        <w:tc>
          <w:tcPr>
            <w:tcW w:w="5713" w:type="dxa"/>
            <w:tcBorders>
              <w:bottom w:val="single" w:sz="4" w:space="0" w:color="auto"/>
            </w:tcBorders>
            <w:shd w:val="clear" w:color="auto" w:fill="FFFFFF" w:themeFill="background1"/>
          </w:tcPr>
          <w:p w14:paraId="6FC8B50A" w14:textId="5F4C4D59" w:rsidR="00FB67BC" w:rsidRDefault="00FB67BC" w:rsidP="00FB67BC">
            <w:pPr>
              <w:pStyle w:val="ListParagraph"/>
              <w:numPr>
                <w:ilvl w:val="0"/>
                <w:numId w:val="3"/>
              </w:numPr>
              <w:tabs>
                <w:tab w:val="left" w:pos="72"/>
              </w:tabs>
              <w:ind w:left="300" w:hanging="270"/>
            </w:pPr>
            <w:r>
              <w:t xml:space="preserve">Does leadership continue to support and </w:t>
            </w:r>
            <w:r w:rsidRPr="006A42CD">
              <w:t xml:space="preserve">communicate the urgency for </w:t>
            </w:r>
            <w:r>
              <w:t>the changes</w:t>
            </w:r>
            <w:r w:rsidRPr="006A42CD">
              <w:t xml:space="preserve">?  </w:t>
            </w:r>
          </w:p>
        </w:tc>
        <w:tc>
          <w:tcPr>
            <w:tcW w:w="1080" w:type="dxa"/>
            <w:tcBorders>
              <w:bottom w:val="single" w:sz="4" w:space="0" w:color="auto"/>
            </w:tcBorders>
            <w:shd w:val="clear" w:color="auto" w:fill="FFFFFF" w:themeFill="background1"/>
          </w:tcPr>
          <w:p w14:paraId="0D4048B8" w14:textId="77777777" w:rsidR="00FB67BC" w:rsidRDefault="00FB67BC" w:rsidP="00FB67BC"/>
          <w:p w14:paraId="76327835" w14:textId="77777777" w:rsidR="00FB67BC" w:rsidRDefault="00FB67BC" w:rsidP="00FB67BC"/>
          <w:p w14:paraId="01D63334" w14:textId="77777777" w:rsidR="00FB67BC" w:rsidRPr="006A42CD" w:rsidRDefault="00FB67BC" w:rsidP="00FB67BC"/>
        </w:tc>
        <w:tc>
          <w:tcPr>
            <w:tcW w:w="6030" w:type="dxa"/>
            <w:tcBorders>
              <w:bottom w:val="single" w:sz="4" w:space="0" w:color="auto"/>
            </w:tcBorders>
            <w:shd w:val="clear" w:color="auto" w:fill="FFFFFF" w:themeFill="background1"/>
          </w:tcPr>
          <w:p w14:paraId="1176FB08" w14:textId="77777777" w:rsidR="00FB67BC" w:rsidRDefault="00FB67BC" w:rsidP="00FB67BC"/>
        </w:tc>
      </w:tr>
      <w:tr w:rsidR="00FB67BC" w:rsidRPr="006A42CD" w14:paraId="2999F049" w14:textId="77777777" w:rsidTr="000F5A4E">
        <w:trPr>
          <w:trHeight w:val="1005"/>
        </w:trPr>
        <w:tc>
          <w:tcPr>
            <w:tcW w:w="1667" w:type="dxa"/>
            <w:vMerge/>
          </w:tcPr>
          <w:p w14:paraId="4EF8BCFC" w14:textId="77777777" w:rsidR="00FB67BC" w:rsidRPr="00F41518" w:rsidRDefault="00FB67BC" w:rsidP="00FB67BC">
            <w:pPr>
              <w:rPr>
                <w:b/>
              </w:rPr>
            </w:pPr>
          </w:p>
        </w:tc>
        <w:tc>
          <w:tcPr>
            <w:tcW w:w="5713" w:type="dxa"/>
            <w:tcBorders>
              <w:bottom w:val="single" w:sz="4" w:space="0" w:color="auto"/>
            </w:tcBorders>
            <w:shd w:val="clear" w:color="auto" w:fill="F2F2F2" w:themeFill="background1" w:themeFillShade="F2"/>
          </w:tcPr>
          <w:p w14:paraId="3776E2A5" w14:textId="093A8065" w:rsidR="00FB67BC" w:rsidRDefault="00FB67BC" w:rsidP="00FB67BC">
            <w:pPr>
              <w:pStyle w:val="ListParagraph"/>
              <w:numPr>
                <w:ilvl w:val="0"/>
                <w:numId w:val="3"/>
              </w:numPr>
              <w:tabs>
                <w:tab w:val="left" w:pos="72"/>
              </w:tabs>
              <w:ind w:left="300" w:hanging="270"/>
            </w:pPr>
            <w:r>
              <w:t>How will you continue to engage leadership?</w:t>
            </w:r>
          </w:p>
        </w:tc>
        <w:tc>
          <w:tcPr>
            <w:tcW w:w="1080" w:type="dxa"/>
            <w:tcBorders>
              <w:bottom w:val="single" w:sz="4" w:space="0" w:color="auto"/>
            </w:tcBorders>
            <w:shd w:val="clear" w:color="auto" w:fill="595959" w:themeFill="text1" w:themeFillTint="A6"/>
          </w:tcPr>
          <w:p w14:paraId="245C4EFA" w14:textId="77777777" w:rsidR="00FB67BC" w:rsidRDefault="00FB67BC" w:rsidP="00FB67BC"/>
          <w:p w14:paraId="044E8DB6" w14:textId="77777777" w:rsidR="00FB67BC" w:rsidRDefault="00FB67BC" w:rsidP="00FB67BC"/>
          <w:p w14:paraId="66E19846" w14:textId="77777777" w:rsidR="00FB67BC" w:rsidRPr="006A42CD" w:rsidRDefault="00FB67BC" w:rsidP="00FB67BC"/>
        </w:tc>
        <w:tc>
          <w:tcPr>
            <w:tcW w:w="6030" w:type="dxa"/>
            <w:tcBorders>
              <w:bottom w:val="single" w:sz="4" w:space="0" w:color="auto"/>
            </w:tcBorders>
            <w:shd w:val="clear" w:color="auto" w:fill="F2F2F2" w:themeFill="background1" w:themeFillShade="F2"/>
          </w:tcPr>
          <w:p w14:paraId="779BA871" w14:textId="77777777" w:rsidR="00FB67BC" w:rsidRDefault="00FB67BC" w:rsidP="00FB67BC">
            <w:bookmarkStart w:id="0" w:name="_GoBack"/>
            <w:bookmarkEnd w:id="0"/>
          </w:p>
        </w:tc>
      </w:tr>
      <w:tr w:rsidR="00FB67BC" w:rsidRPr="006A42CD" w14:paraId="6654DBC5" w14:textId="77777777" w:rsidTr="000F5A4E">
        <w:trPr>
          <w:trHeight w:val="1005"/>
        </w:trPr>
        <w:tc>
          <w:tcPr>
            <w:tcW w:w="1667" w:type="dxa"/>
            <w:vMerge w:val="restart"/>
          </w:tcPr>
          <w:p w14:paraId="211E6163" w14:textId="278C1C3F" w:rsidR="00FB67BC" w:rsidRPr="00F41518" w:rsidRDefault="00FB67BC" w:rsidP="00FB67BC">
            <w:pPr>
              <w:rPr>
                <w:b/>
              </w:rPr>
            </w:pPr>
            <w:r w:rsidRPr="00F41518">
              <w:rPr>
                <w:b/>
              </w:rPr>
              <w:t xml:space="preserve">Work design and </w:t>
            </w:r>
            <w:r>
              <w:rPr>
                <w:b/>
              </w:rPr>
              <w:t>infra</w:t>
            </w:r>
            <w:r w:rsidRPr="00F41518">
              <w:rPr>
                <w:b/>
              </w:rPr>
              <w:t>structure</w:t>
            </w:r>
          </w:p>
        </w:tc>
        <w:tc>
          <w:tcPr>
            <w:tcW w:w="5713" w:type="dxa"/>
            <w:tcBorders>
              <w:bottom w:val="single" w:sz="4" w:space="0" w:color="auto"/>
            </w:tcBorders>
          </w:tcPr>
          <w:p w14:paraId="258ADB1F" w14:textId="549CB86B" w:rsidR="00FB67BC" w:rsidRPr="006A42CD" w:rsidRDefault="00FB67BC" w:rsidP="00FB67BC">
            <w:pPr>
              <w:pStyle w:val="ListParagraph"/>
              <w:numPr>
                <w:ilvl w:val="0"/>
                <w:numId w:val="3"/>
              </w:numPr>
              <w:tabs>
                <w:tab w:val="left" w:pos="72"/>
              </w:tabs>
              <w:ind w:left="300" w:hanging="270"/>
            </w:pPr>
            <w:r>
              <w:t>Are you planning to continue using the same structure (i.e. regular team meetings) moving forward?</w:t>
            </w:r>
          </w:p>
        </w:tc>
        <w:tc>
          <w:tcPr>
            <w:tcW w:w="1080" w:type="dxa"/>
            <w:tcBorders>
              <w:bottom w:val="single" w:sz="4" w:space="0" w:color="auto"/>
            </w:tcBorders>
          </w:tcPr>
          <w:p w14:paraId="5B050B07" w14:textId="77777777" w:rsidR="00FB67BC" w:rsidRPr="006A42CD" w:rsidRDefault="00FB67BC" w:rsidP="00FB67BC"/>
        </w:tc>
        <w:tc>
          <w:tcPr>
            <w:tcW w:w="6030" w:type="dxa"/>
            <w:tcBorders>
              <w:bottom w:val="single" w:sz="4" w:space="0" w:color="auto"/>
            </w:tcBorders>
          </w:tcPr>
          <w:p w14:paraId="2FC99BBC" w14:textId="77777777" w:rsidR="00FB67BC" w:rsidRDefault="00FB67BC" w:rsidP="00FB67BC"/>
          <w:p w14:paraId="6B84F26B" w14:textId="646848EC" w:rsidR="00FB67BC" w:rsidRPr="006A42CD" w:rsidRDefault="00FB67BC" w:rsidP="00FB67BC">
            <w:r>
              <w:br/>
            </w:r>
          </w:p>
        </w:tc>
      </w:tr>
      <w:tr w:rsidR="00FB67BC" w:rsidRPr="006A42CD" w14:paraId="0EC099FB" w14:textId="77777777" w:rsidTr="000F5A4E">
        <w:trPr>
          <w:trHeight w:val="1005"/>
        </w:trPr>
        <w:tc>
          <w:tcPr>
            <w:tcW w:w="1667" w:type="dxa"/>
            <w:vMerge/>
          </w:tcPr>
          <w:p w14:paraId="24FFE862" w14:textId="0828FD5A" w:rsidR="00FB67BC" w:rsidRPr="00F41518" w:rsidRDefault="00FB67BC" w:rsidP="00FB67BC">
            <w:pPr>
              <w:rPr>
                <w:b/>
              </w:rPr>
            </w:pPr>
          </w:p>
        </w:tc>
        <w:tc>
          <w:tcPr>
            <w:tcW w:w="5713" w:type="dxa"/>
            <w:tcBorders>
              <w:bottom w:val="single" w:sz="4" w:space="0" w:color="auto"/>
            </w:tcBorders>
            <w:shd w:val="clear" w:color="auto" w:fill="F2F2F2" w:themeFill="background1" w:themeFillShade="F2"/>
          </w:tcPr>
          <w:p w14:paraId="0882CB3A" w14:textId="659C96F7" w:rsidR="00FB67BC" w:rsidRPr="006A42CD" w:rsidRDefault="00FB67BC" w:rsidP="00FB67BC">
            <w:pPr>
              <w:pStyle w:val="ListParagraph"/>
              <w:numPr>
                <w:ilvl w:val="0"/>
                <w:numId w:val="3"/>
              </w:numPr>
              <w:tabs>
                <w:tab w:val="left" w:pos="72"/>
              </w:tabs>
              <w:ind w:left="300" w:hanging="270"/>
            </w:pPr>
            <w:r w:rsidRPr="006A42CD">
              <w:t xml:space="preserve">Are clear roles and responsibilities aligned with the new </w:t>
            </w:r>
            <w:r>
              <w:t>RBC</w:t>
            </w:r>
            <w:r w:rsidRPr="006A42CD">
              <w:t xml:space="preserve"> processes? </w:t>
            </w:r>
          </w:p>
        </w:tc>
        <w:tc>
          <w:tcPr>
            <w:tcW w:w="1080" w:type="dxa"/>
            <w:tcBorders>
              <w:bottom w:val="single" w:sz="4" w:space="0" w:color="auto"/>
            </w:tcBorders>
            <w:shd w:val="clear" w:color="auto" w:fill="F2F2F2" w:themeFill="background1" w:themeFillShade="F2"/>
          </w:tcPr>
          <w:p w14:paraId="1CBB1876" w14:textId="77777777" w:rsidR="00FB67BC" w:rsidRPr="006A42CD" w:rsidRDefault="00FB67BC" w:rsidP="00FB67BC"/>
        </w:tc>
        <w:tc>
          <w:tcPr>
            <w:tcW w:w="6030" w:type="dxa"/>
            <w:tcBorders>
              <w:bottom w:val="single" w:sz="4" w:space="0" w:color="auto"/>
            </w:tcBorders>
            <w:shd w:val="clear" w:color="auto" w:fill="F2F2F2" w:themeFill="background1" w:themeFillShade="F2"/>
          </w:tcPr>
          <w:p w14:paraId="2FE1D02D" w14:textId="77777777" w:rsidR="00FB67BC" w:rsidRDefault="00FB67BC" w:rsidP="00FB67BC"/>
          <w:p w14:paraId="5939C420" w14:textId="77777777" w:rsidR="00FB67BC" w:rsidRDefault="00FB67BC" w:rsidP="00FB67BC"/>
          <w:p w14:paraId="50A616AC" w14:textId="04FC2C3D" w:rsidR="00FB67BC" w:rsidRPr="006A42CD" w:rsidRDefault="00FB67BC" w:rsidP="00FB67BC"/>
        </w:tc>
      </w:tr>
      <w:tr w:rsidR="00FB67BC" w:rsidRPr="006A42CD" w14:paraId="42325345" w14:textId="77777777" w:rsidTr="000F5A4E">
        <w:trPr>
          <w:trHeight w:val="1005"/>
        </w:trPr>
        <w:tc>
          <w:tcPr>
            <w:tcW w:w="1667" w:type="dxa"/>
            <w:vMerge/>
          </w:tcPr>
          <w:p w14:paraId="0DDFEF54" w14:textId="77777777" w:rsidR="00FB67BC" w:rsidRPr="00F41518" w:rsidRDefault="00FB67BC" w:rsidP="00FB67BC">
            <w:pPr>
              <w:rPr>
                <w:b/>
              </w:rPr>
            </w:pPr>
          </w:p>
        </w:tc>
        <w:tc>
          <w:tcPr>
            <w:tcW w:w="5713" w:type="dxa"/>
            <w:tcBorders>
              <w:bottom w:val="single" w:sz="4" w:space="0" w:color="auto"/>
            </w:tcBorders>
            <w:shd w:val="clear" w:color="auto" w:fill="FFFFFF" w:themeFill="background1"/>
          </w:tcPr>
          <w:p w14:paraId="62ED2562" w14:textId="77777777" w:rsidR="00FB67BC" w:rsidRPr="006A42CD" w:rsidRDefault="00FB67BC" w:rsidP="00FB67BC">
            <w:pPr>
              <w:pStyle w:val="ListParagraph"/>
              <w:numPr>
                <w:ilvl w:val="0"/>
                <w:numId w:val="3"/>
              </w:numPr>
              <w:tabs>
                <w:tab w:val="left" w:pos="72"/>
              </w:tabs>
              <w:ind w:left="300" w:hanging="270"/>
            </w:pPr>
            <w:r w:rsidRPr="006A42CD">
              <w:t xml:space="preserve">Are the roles and responsibilities flexible enough to allow people to adjust to the new ways of doing things? </w:t>
            </w:r>
          </w:p>
        </w:tc>
        <w:tc>
          <w:tcPr>
            <w:tcW w:w="1080" w:type="dxa"/>
            <w:tcBorders>
              <w:bottom w:val="single" w:sz="4" w:space="0" w:color="auto"/>
            </w:tcBorders>
            <w:shd w:val="clear" w:color="auto" w:fill="FFFFFF" w:themeFill="background1"/>
          </w:tcPr>
          <w:p w14:paraId="3EBFFF76" w14:textId="77777777" w:rsidR="00FB67BC" w:rsidRPr="006A42CD" w:rsidRDefault="00FB67BC" w:rsidP="00FB67BC"/>
        </w:tc>
        <w:tc>
          <w:tcPr>
            <w:tcW w:w="6030" w:type="dxa"/>
            <w:tcBorders>
              <w:bottom w:val="single" w:sz="4" w:space="0" w:color="auto"/>
            </w:tcBorders>
            <w:shd w:val="clear" w:color="auto" w:fill="FFFFFF" w:themeFill="background1"/>
          </w:tcPr>
          <w:p w14:paraId="00286F7E" w14:textId="77777777" w:rsidR="00FB67BC" w:rsidRDefault="00FB67BC" w:rsidP="00FB67BC"/>
          <w:p w14:paraId="6E828664" w14:textId="77777777" w:rsidR="00FB67BC" w:rsidRDefault="00FB67BC" w:rsidP="00FB67BC"/>
          <w:p w14:paraId="66B82A0E" w14:textId="2A49DBD0" w:rsidR="00FB67BC" w:rsidRPr="006A42CD" w:rsidRDefault="00FB67BC" w:rsidP="00FB67BC"/>
        </w:tc>
      </w:tr>
      <w:tr w:rsidR="00FB67BC" w:rsidRPr="006A42CD" w14:paraId="1C630F99" w14:textId="77777777" w:rsidTr="000F5A4E">
        <w:trPr>
          <w:trHeight w:val="1005"/>
        </w:trPr>
        <w:tc>
          <w:tcPr>
            <w:tcW w:w="1667" w:type="dxa"/>
            <w:vMerge/>
          </w:tcPr>
          <w:p w14:paraId="3167A719" w14:textId="77777777" w:rsidR="00FB67BC" w:rsidRPr="00F41518" w:rsidRDefault="00FB67BC" w:rsidP="00FB67BC">
            <w:pPr>
              <w:rPr>
                <w:b/>
              </w:rPr>
            </w:pPr>
          </w:p>
        </w:tc>
        <w:tc>
          <w:tcPr>
            <w:tcW w:w="5713" w:type="dxa"/>
            <w:shd w:val="clear" w:color="auto" w:fill="F2F2F2" w:themeFill="background1" w:themeFillShade="F2"/>
          </w:tcPr>
          <w:p w14:paraId="70823B44" w14:textId="32A750D2" w:rsidR="00FB67BC" w:rsidRPr="00D61B23" w:rsidRDefault="00FB67BC" w:rsidP="00FB67BC">
            <w:pPr>
              <w:pStyle w:val="NoSpacing"/>
              <w:numPr>
                <w:ilvl w:val="0"/>
                <w:numId w:val="3"/>
              </w:numPr>
              <w:ind w:left="300" w:hanging="270"/>
              <w:rPr>
                <w:rFonts w:ascii="Calibri" w:hAnsi="Calibri" w:cs="Calibri"/>
                <w:lang w:eastAsia="zh-CN"/>
              </w:rPr>
            </w:pPr>
            <w:r w:rsidRPr="00D61B23">
              <w:rPr>
                <w:rFonts w:ascii="Calibri" w:hAnsi="Calibri" w:cs="Calibri"/>
              </w:rPr>
              <w:t>How are you planning (if at all) to adapt or modify your work moving forward to align with the statewide ACES initiative?</w:t>
            </w:r>
          </w:p>
        </w:tc>
        <w:tc>
          <w:tcPr>
            <w:tcW w:w="1080" w:type="dxa"/>
            <w:shd w:val="clear" w:color="auto" w:fill="595959" w:themeFill="text1" w:themeFillTint="A6"/>
          </w:tcPr>
          <w:p w14:paraId="4F288558" w14:textId="77777777" w:rsidR="00FB67BC" w:rsidRPr="006A42CD" w:rsidRDefault="00FB67BC" w:rsidP="00FB67BC"/>
        </w:tc>
        <w:tc>
          <w:tcPr>
            <w:tcW w:w="6030" w:type="dxa"/>
            <w:shd w:val="clear" w:color="auto" w:fill="F2F2F2" w:themeFill="background1" w:themeFillShade="F2"/>
          </w:tcPr>
          <w:p w14:paraId="327CAA70" w14:textId="77777777" w:rsidR="00FB67BC" w:rsidRDefault="00FB67BC" w:rsidP="00FB67BC"/>
          <w:p w14:paraId="609056E9" w14:textId="206A8BAA" w:rsidR="00FB67BC" w:rsidRPr="006A42CD" w:rsidRDefault="00FB67BC" w:rsidP="00FB67BC"/>
        </w:tc>
      </w:tr>
      <w:tr w:rsidR="00FB67BC" w:rsidRPr="006A42CD" w14:paraId="3495B965" w14:textId="77777777" w:rsidTr="000F5A4E">
        <w:trPr>
          <w:trHeight w:val="1005"/>
        </w:trPr>
        <w:tc>
          <w:tcPr>
            <w:tcW w:w="1667" w:type="dxa"/>
            <w:vMerge/>
          </w:tcPr>
          <w:p w14:paraId="1FB16565" w14:textId="77777777" w:rsidR="00FB67BC" w:rsidRPr="00F41518" w:rsidRDefault="00FB67BC" w:rsidP="00FB67BC">
            <w:pPr>
              <w:rPr>
                <w:b/>
              </w:rPr>
            </w:pPr>
          </w:p>
        </w:tc>
        <w:tc>
          <w:tcPr>
            <w:tcW w:w="5713" w:type="dxa"/>
          </w:tcPr>
          <w:p w14:paraId="738B99AC" w14:textId="5D977577" w:rsidR="00FB67BC" w:rsidRPr="006A42CD" w:rsidRDefault="00FB67BC" w:rsidP="00FB67BC">
            <w:pPr>
              <w:pStyle w:val="ListParagraph"/>
              <w:numPr>
                <w:ilvl w:val="0"/>
                <w:numId w:val="3"/>
              </w:numPr>
              <w:tabs>
                <w:tab w:val="left" w:pos="72"/>
              </w:tabs>
              <w:ind w:left="300" w:hanging="270"/>
            </w:pPr>
            <w:r w:rsidRPr="006A42CD">
              <w:t>Does the work environment</w:t>
            </w:r>
            <w:r>
              <w:t xml:space="preserve"> infrastructure</w:t>
            </w:r>
            <w:r w:rsidRPr="006A42CD">
              <w:t xml:space="preserve"> encourage </w:t>
            </w:r>
            <w:r>
              <w:t xml:space="preserve">sustaining the </w:t>
            </w:r>
            <w:r w:rsidRPr="006A42CD">
              <w:t xml:space="preserve">change? </w:t>
            </w:r>
          </w:p>
        </w:tc>
        <w:tc>
          <w:tcPr>
            <w:tcW w:w="1080" w:type="dxa"/>
          </w:tcPr>
          <w:p w14:paraId="4D934E59" w14:textId="77777777" w:rsidR="00FB67BC" w:rsidRPr="006A42CD" w:rsidRDefault="00FB67BC" w:rsidP="00FB67BC"/>
        </w:tc>
        <w:tc>
          <w:tcPr>
            <w:tcW w:w="6030" w:type="dxa"/>
          </w:tcPr>
          <w:p w14:paraId="5B0A269B" w14:textId="77777777" w:rsidR="00FB67BC" w:rsidRDefault="00FB67BC" w:rsidP="00FB67BC"/>
          <w:p w14:paraId="27D7BEB3" w14:textId="77777777" w:rsidR="00FB67BC" w:rsidRDefault="00FB67BC" w:rsidP="00FB67BC"/>
          <w:p w14:paraId="273197B5" w14:textId="2F77F3FB" w:rsidR="00FB67BC" w:rsidRPr="006A42CD" w:rsidRDefault="00FB67BC" w:rsidP="00FB67BC"/>
        </w:tc>
      </w:tr>
      <w:tr w:rsidR="00FB67BC" w:rsidRPr="006A42CD" w14:paraId="21A750FB" w14:textId="77777777" w:rsidTr="000F5A4E">
        <w:trPr>
          <w:trHeight w:val="1005"/>
        </w:trPr>
        <w:tc>
          <w:tcPr>
            <w:tcW w:w="1667" w:type="dxa"/>
            <w:vMerge w:val="restart"/>
          </w:tcPr>
          <w:p w14:paraId="3AF29962" w14:textId="7ED702C4" w:rsidR="00FB67BC" w:rsidRPr="00F41518" w:rsidRDefault="00FB67BC" w:rsidP="00FB67BC">
            <w:pPr>
              <w:rPr>
                <w:b/>
              </w:rPr>
            </w:pPr>
            <w:r w:rsidRPr="00F41518">
              <w:rPr>
                <w:b/>
              </w:rPr>
              <w:t>Relationships</w:t>
            </w:r>
          </w:p>
        </w:tc>
        <w:tc>
          <w:tcPr>
            <w:tcW w:w="5713" w:type="dxa"/>
            <w:tcBorders>
              <w:bottom w:val="single" w:sz="4" w:space="0" w:color="auto"/>
            </w:tcBorders>
            <w:shd w:val="clear" w:color="auto" w:fill="F2F2F2" w:themeFill="background1" w:themeFillShade="F2"/>
          </w:tcPr>
          <w:p w14:paraId="07F32797" w14:textId="199202C8" w:rsidR="00FB67BC" w:rsidRPr="006A42CD" w:rsidRDefault="00FB67BC" w:rsidP="00FB67BC">
            <w:pPr>
              <w:pStyle w:val="ListParagraph"/>
              <w:numPr>
                <w:ilvl w:val="0"/>
                <w:numId w:val="3"/>
              </w:numPr>
              <w:tabs>
                <w:tab w:val="left" w:pos="72"/>
              </w:tabs>
              <w:ind w:left="300" w:hanging="270"/>
            </w:pPr>
            <w:r w:rsidRPr="006A42CD">
              <w:t xml:space="preserve">Is the </w:t>
            </w:r>
            <w:r>
              <w:t xml:space="preserve">new </w:t>
            </w:r>
            <w:r w:rsidRPr="006A42CD">
              <w:t>working environment creating new patter</w:t>
            </w:r>
            <w:r>
              <w:t>n</w:t>
            </w:r>
            <w:r w:rsidRPr="006A42CD">
              <w:t xml:space="preserve">s of interaction among individuals and departments?  </w:t>
            </w:r>
          </w:p>
        </w:tc>
        <w:tc>
          <w:tcPr>
            <w:tcW w:w="1080" w:type="dxa"/>
            <w:tcBorders>
              <w:bottom w:val="single" w:sz="4" w:space="0" w:color="auto"/>
            </w:tcBorders>
            <w:shd w:val="clear" w:color="auto" w:fill="F2F2F2" w:themeFill="background1" w:themeFillShade="F2"/>
          </w:tcPr>
          <w:p w14:paraId="16426DF3" w14:textId="77777777" w:rsidR="00FB67BC" w:rsidRPr="006A42CD" w:rsidRDefault="00FB67BC" w:rsidP="00FB67BC"/>
        </w:tc>
        <w:tc>
          <w:tcPr>
            <w:tcW w:w="6030" w:type="dxa"/>
            <w:tcBorders>
              <w:bottom w:val="single" w:sz="4" w:space="0" w:color="auto"/>
            </w:tcBorders>
            <w:shd w:val="clear" w:color="auto" w:fill="F2F2F2" w:themeFill="background1" w:themeFillShade="F2"/>
          </w:tcPr>
          <w:p w14:paraId="11816396" w14:textId="77777777" w:rsidR="00FB67BC" w:rsidRDefault="00FB67BC" w:rsidP="00FB67BC"/>
          <w:p w14:paraId="2BD63C6C" w14:textId="77777777" w:rsidR="00FB67BC" w:rsidRDefault="00FB67BC" w:rsidP="00FB67BC"/>
          <w:p w14:paraId="0D80CF8F" w14:textId="77777777" w:rsidR="00FB67BC" w:rsidRDefault="00FB67BC" w:rsidP="00FB67BC"/>
        </w:tc>
      </w:tr>
      <w:tr w:rsidR="00FB67BC" w:rsidRPr="006A42CD" w14:paraId="6BE8BFE2" w14:textId="77777777" w:rsidTr="000F5A4E">
        <w:trPr>
          <w:trHeight w:val="1005"/>
        </w:trPr>
        <w:tc>
          <w:tcPr>
            <w:tcW w:w="1667" w:type="dxa"/>
            <w:vMerge/>
          </w:tcPr>
          <w:p w14:paraId="67FA55CA" w14:textId="77777777" w:rsidR="00FB67BC" w:rsidRPr="00F41518" w:rsidRDefault="00FB67BC" w:rsidP="00FB67BC">
            <w:pPr>
              <w:rPr>
                <w:b/>
              </w:rPr>
            </w:pPr>
          </w:p>
        </w:tc>
        <w:tc>
          <w:tcPr>
            <w:tcW w:w="5713" w:type="dxa"/>
            <w:shd w:val="clear" w:color="auto" w:fill="FFFFFF" w:themeFill="background1"/>
          </w:tcPr>
          <w:p w14:paraId="09BA0A44" w14:textId="54D8C749" w:rsidR="00FB67BC" w:rsidRPr="006A42CD" w:rsidRDefault="00FB67BC" w:rsidP="00FB67BC">
            <w:pPr>
              <w:pStyle w:val="ListParagraph"/>
              <w:numPr>
                <w:ilvl w:val="0"/>
                <w:numId w:val="3"/>
              </w:numPr>
              <w:tabs>
                <w:tab w:val="left" w:pos="72"/>
              </w:tabs>
              <w:ind w:left="300" w:hanging="270"/>
            </w:pPr>
            <w:r w:rsidRPr="00D61B23">
              <w:rPr>
                <w:rFonts w:ascii="Calibri" w:hAnsi="Calibri" w:cs="Calibri"/>
              </w:rPr>
              <w:t>Who are the other people or teams in the room that you want to follow up after today to learn from or stay connected with, and how best can you leverage them?</w:t>
            </w:r>
          </w:p>
        </w:tc>
        <w:tc>
          <w:tcPr>
            <w:tcW w:w="1080" w:type="dxa"/>
            <w:tcBorders>
              <w:bottom w:val="single" w:sz="4" w:space="0" w:color="auto"/>
            </w:tcBorders>
            <w:shd w:val="clear" w:color="auto" w:fill="595959" w:themeFill="text1" w:themeFillTint="A6"/>
          </w:tcPr>
          <w:p w14:paraId="41288B0D" w14:textId="77777777" w:rsidR="00FB67BC" w:rsidRPr="006A42CD" w:rsidRDefault="00FB67BC" w:rsidP="00FB67BC"/>
        </w:tc>
        <w:tc>
          <w:tcPr>
            <w:tcW w:w="6030" w:type="dxa"/>
            <w:shd w:val="clear" w:color="auto" w:fill="FFFFFF" w:themeFill="background1"/>
          </w:tcPr>
          <w:p w14:paraId="4B6B3BFA" w14:textId="77777777" w:rsidR="00FB67BC" w:rsidRDefault="00FB67BC" w:rsidP="00FB67BC"/>
        </w:tc>
      </w:tr>
    </w:tbl>
    <w:p w14:paraId="7758DFF1" w14:textId="519AD515" w:rsidR="00D947F1" w:rsidRDefault="00D947F1">
      <w:r>
        <w:br w:type="page"/>
      </w:r>
    </w:p>
    <w:p w14:paraId="3BED6EB4" w14:textId="77777777" w:rsidR="008B78B6" w:rsidRDefault="008B78B6"/>
    <w:tbl>
      <w:tblPr>
        <w:tblStyle w:val="TableGrid"/>
        <w:tblW w:w="14490" w:type="dxa"/>
        <w:tblInd w:w="-725" w:type="dxa"/>
        <w:tblLook w:val="04A0" w:firstRow="1" w:lastRow="0" w:firstColumn="1" w:lastColumn="0" w:noHBand="0" w:noVBand="1"/>
      </w:tblPr>
      <w:tblGrid>
        <w:gridCol w:w="1667"/>
        <w:gridCol w:w="5713"/>
        <w:gridCol w:w="1080"/>
        <w:gridCol w:w="6030"/>
      </w:tblGrid>
      <w:tr w:rsidR="008B78B6" w:rsidRPr="006A42CD" w14:paraId="6D592A87" w14:textId="77777777" w:rsidTr="00972513">
        <w:trPr>
          <w:trHeight w:val="800"/>
        </w:trPr>
        <w:tc>
          <w:tcPr>
            <w:tcW w:w="1667" w:type="dxa"/>
            <w:shd w:val="clear" w:color="auto" w:fill="B4C6E7" w:themeFill="accent1" w:themeFillTint="66"/>
          </w:tcPr>
          <w:p w14:paraId="2B95D076" w14:textId="35CC8933" w:rsidR="008B78B6" w:rsidRPr="008B78B6" w:rsidRDefault="008B78B6" w:rsidP="008B78B6">
            <w:pPr>
              <w:jc w:val="center"/>
              <w:rPr>
                <w:b/>
              </w:rPr>
            </w:pPr>
            <w:r w:rsidRPr="008B78B6">
              <w:rPr>
                <w:b/>
              </w:rPr>
              <w:t>Key Area</w:t>
            </w:r>
          </w:p>
        </w:tc>
        <w:tc>
          <w:tcPr>
            <w:tcW w:w="5713" w:type="dxa"/>
            <w:shd w:val="clear" w:color="auto" w:fill="B4C6E7" w:themeFill="accent1" w:themeFillTint="66"/>
          </w:tcPr>
          <w:p w14:paraId="2D6B1111" w14:textId="155ED375" w:rsidR="008B78B6" w:rsidRPr="006A42CD" w:rsidRDefault="008B78B6" w:rsidP="008B78B6">
            <w:pPr>
              <w:tabs>
                <w:tab w:val="left" w:pos="72"/>
              </w:tabs>
              <w:jc w:val="center"/>
            </w:pPr>
            <w:r w:rsidRPr="008B78B6">
              <w:rPr>
                <w:b/>
              </w:rPr>
              <w:t>Questions to uncover possible opportunities and challenges</w:t>
            </w:r>
          </w:p>
        </w:tc>
        <w:tc>
          <w:tcPr>
            <w:tcW w:w="1080" w:type="dxa"/>
            <w:shd w:val="clear" w:color="auto" w:fill="B4C6E7" w:themeFill="accent1" w:themeFillTint="66"/>
          </w:tcPr>
          <w:p w14:paraId="7F7A769D" w14:textId="71E2F842" w:rsidR="008B78B6" w:rsidRPr="006A42CD" w:rsidRDefault="008B78B6" w:rsidP="008B78B6">
            <w:pPr>
              <w:jc w:val="center"/>
            </w:pPr>
            <w:r w:rsidRPr="008B78B6">
              <w:rPr>
                <w:b/>
              </w:rPr>
              <w:t>Yes or No</w:t>
            </w:r>
          </w:p>
        </w:tc>
        <w:tc>
          <w:tcPr>
            <w:tcW w:w="6030" w:type="dxa"/>
            <w:shd w:val="clear" w:color="auto" w:fill="B4C6E7" w:themeFill="accent1" w:themeFillTint="66"/>
          </w:tcPr>
          <w:p w14:paraId="18256324" w14:textId="2B5AE421" w:rsidR="008B78B6" w:rsidRPr="006A42CD" w:rsidRDefault="008B78B6" w:rsidP="008B78B6">
            <w:pPr>
              <w:jc w:val="center"/>
            </w:pPr>
            <w:r w:rsidRPr="008B78B6">
              <w:rPr>
                <w:b/>
              </w:rPr>
              <w:t>Possible Actions:</w:t>
            </w:r>
          </w:p>
        </w:tc>
      </w:tr>
      <w:tr w:rsidR="000F5A4E" w:rsidRPr="006A42CD" w14:paraId="3414DF74" w14:textId="77777777" w:rsidTr="000F5A4E">
        <w:trPr>
          <w:trHeight w:val="851"/>
        </w:trPr>
        <w:tc>
          <w:tcPr>
            <w:tcW w:w="1667" w:type="dxa"/>
            <w:vMerge w:val="restart"/>
          </w:tcPr>
          <w:p w14:paraId="0D70C29F" w14:textId="3E819A33" w:rsidR="000F5A4E" w:rsidRPr="00F41518" w:rsidRDefault="000F5A4E" w:rsidP="000F5A4E">
            <w:pPr>
              <w:rPr>
                <w:b/>
              </w:rPr>
            </w:pPr>
            <w:r w:rsidRPr="00F41518">
              <w:rPr>
                <w:b/>
              </w:rPr>
              <w:t>Skills and competencies</w:t>
            </w:r>
          </w:p>
        </w:tc>
        <w:tc>
          <w:tcPr>
            <w:tcW w:w="5713" w:type="dxa"/>
            <w:shd w:val="clear" w:color="auto" w:fill="F2F2F2" w:themeFill="background1" w:themeFillShade="F2"/>
          </w:tcPr>
          <w:p w14:paraId="39E70F1A" w14:textId="0D056BB9" w:rsidR="000F5A4E" w:rsidRPr="006A42CD" w:rsidRDefault="000F5A4E" w:rsidP="000F5A4E">
            <w:pPr>
              <w:pStyle w:val="ListParagraph"/>
              <w:numPr>
                <w:ilvl w:val="0"/>
                <w:numId w:val="3"/>
              </w:numPr>
              <w:tabs>
                <w:tab w:val="left" w:pos="72"/>
              </w:tabs>
              <w:ind w:left="300" w:hanging="270"/>
            </w:pPr>
            <w:r w:rsidRPr="006A42CD">
              <w:t xml:space="preserve">What new skills and competencies are needed? </w:t>
            </w:r>
            <w:r>
              <w:t xml:space="preserve">Is training adequate? </w:t>
            </w:r>
          </w:p>
        </w:tc>
        <w:tc>
          <w:tcPr>
            <w:tcW w:w="1080" w:type="dxa"/>
            <w:shd w:val="clear" w:color="auto" w:fill="595959" w:themeFill="text1" w:themeFillTint="A6"/>
          </w:tcPr>
          <w:p w14:paraId="703B1AE7" w14:textId="77777777" w:rsidR="000F5A4E" w:rsidRPr="006A42CD" w:rsidRDefault="000F5A4E" w:rsidP="000F5A4E"/>
        </w:tc>
        <w:tc>
          <w:tcPr>
            <w:tcW w:w="6030" w:type="dxa"/>
            <w:shd w:val="clear" w:color="auto" w:fill="F2F2F2" w:themeFill="background1" w:themeFillShade="F2"/>
          </w:tcPr>
          <w:p w14:paraId="2684148B" w14:textId="77777777" w:rsidR="000F5A4E" w:rsidRPr="006A42CD" w:rsidRDefault="000F5A4E" w:rsidP="000F5A4E"/>
        </w:tc>
      </w:tr>
      <w:tr w:rsidR="000F5A4E" w:rsidRPr="006A42CD" w14:paraId="44DA0919" w14:textId="77777777" w:rsidTr="000F5A4E">
        <w:trPr>
          <w:trHeight w:val="851"/>
        </w:trPr>
        <w:tc>
          <w:tcPr>
            <w:tcW w:w="1667" w:type="dxa"/>
            <w:vMerge/>
          </w:tcPr>
          <w:p w14:paraId="105A2A15" w14:textId="77777777" w:rsidR="000F5A4E" w:rsidRPr="00F41518" w:rsidRDefault="000F5A4E" w:rsidP="000F5A4E">
            <w:pPr>
              <w:rPr>
                <w:b/>
              </w:rPr>
            </w:pPr>
          </w:p>
        </w:tc>
        <w:tc>
          <w:tcPr>
            <w:tcW w:w="5713" w:type="dxa"/>
            <w:shd w:val="clear" w:color="auto" w:fill="F2F2F2" w:themeFill="background1" w:themeFillShade="F2"/>
          </w:tcPr>
          <w:p w14:paraId="6E0D2C30" w14:textId="24025FD7" w:rsidR="000F5A4E" w:rsidRPr="006A42CD" w:rsidRDefault="000F5A4E" w:rsidP="000F5A4E">
            <w:pPr>
              <w:pStyle w:val="ListParagraph"/>
              <w:numPr>
                <w:ilvl w:val="0"/>
                <w:numId w:val="3"/>
              </w:numPr>
              <w:tabs>
                <w:tab w:val="left" w:pos="72"/>
              </w:tabs>
              <w:ind w:left="300" w:hanging="270"/>
            </w:pPr>
            <w:r w:rsidRPr="006A42CD">
              <w:t xml:space="preserve">What skills and competencies are now redundant? </w:t>
            </w:r>
          </w:p>
        </w:tc>
        <w:tc>
          <w:tcPr>
            <w:tcW w:w="1080" w:type="dxa"/>
            <w:shd w:val="clear" w:color="auto" w:fill="595959" w:themeFill="text1" w:themeFillTint="A6"/>
          </w:tcPr>
          <w:p w14:paraId="0A650EFF" w14:textId="77777777" w:rsidR="000F5A4E" w:rsidRPr="006A42CD" w:rsidRDefault="000F5A4E" w:rsidP="000F5A4E"/>
        </w:tc>
        <w:tc>
          <w:tcPr>
            <w:tcW w:w="6030" w:type="dxa"/>
            <w:shd w:val="clear" w:color="auto" w:fill="F2F2F2" w:themeFill="background1" w:themeFillShade="F2"/>
          </w:tcPr>
          <w:p w14:paraId="61FD134B" w14:textId="77777777" w:rsidR="000F5A4E" w:rsidRPr="006A42CD" w:rsidRDefault="000F5A4E" w:rsidP="000F5A4E"/>
        </w:tc>
      </w:tr>
      <w:tr w:rsidR="000F5A4E" w:rsidRPr="006A42CD" w14:paraId="2B2AC76F" w14:textId="77777777" w:rsidTr="000F5A4E">
        <w:trPr>
          <w:trHeight w:val="851"/>
        </w:trPr>
        <w:tc>
          <w:tcPr>
            <w:tcW w:w="1667" w:type="dxa"/>
          </w:tcPr>
          <w:p w14:paraId="066BC912" w14:textId="106B16DD" w:rsidR="000F5A4E" w:rsidRPr="00F41518" w:rsidRDefault="000F5A4E" w:rsidP="000F5A4E">
            <w:pPr>
              <w:rPr>
                <w:b/>
              </w:rPr>
            </w:pPr>
            <w:r w:rsidRPr="00F41518">
              <w:rPr>
                <w:b/>
              </w:rPr>
              <w:t>Communication processes</w:t>
            </w:r>
          </w:p>
        </w:tc>
        <w:tc>
          <w:tcPr>
            <w:tcW w:w="5713" w:type="dxa"/>
            <w:shd w:val="clear" w:color="auto" w:fill="F2F2F2" w:themeFill="background1" w:themeFillShade="F2"/>
          </w:tcPr>
          <w:p w14:paraId="700D5B21" w14:textId="49344CD0" w:rsidR="000F5A4E" w:rsidRPr="006A42CD" w:rsidRDefault="000F5A4E" w:rsidP="000F5A4E">
            <w:pPr>
              <w:pStyle w:val="ListParagraph"/>
              <w:numPr>
                <w:ilvl w:val="0"/>
                <w:numId w:val="3"/>
              </w:numPr>
              <w:tabs>
                <w:tab w:val="left" w:pos="72"/>
              </w:tabs>
              <w:ind w:left="300" w:hanging="270"/>
            </w:pPr>
            <w:r w:rsidRPr="006A42CD">
              <w:t xml:space="preserve">What new </w:t>
            </w:r>
            <w:r>
              <w:t xml:space="preserve">bi-directional </w:t>
            </w:r>
            <w:r w:rsidRPr="006A42CD">
              <w:t>information and feedback needs to circulate freely?</w:t>
            </w:r>
          </w:p>
        </w:tc>
        <w:tc>
          <w:tcPr>
            <w:tcW w:w="1080" w:type="dxa"/>
            <w:shd w:val="clear" w:color="auto" w:fill="595959" w:themeFill="text1" w:themeFillTint="A6"/>
          </w:tcPr>
          <w:p w14:paraId="4B6DE58B" w14:textId="77777777" w:rsidR="000F5A4E" w:rsidRPr="006A42CD" w:rsidRDefault="000F5A4E" w:rsidP="000F5A4E"/>
        </w:tc>
        <w:tc>
          <w:tcPr>
            <w:tcW w:w="6030" w:type="dxa"/>
            <w:shd w:val="clear" w:color="auto" w:fill="F2F2F2" w:themeFill="background1" w:themeFillShade="F2"/>
          </w:tcPr>
          <w:p w14:paraId="520BD658" w14:textId="7EB3616E" w:rsidR="000F5A4E" w:rsidRPr="006A42CD" w:rsidRDefault="000F5A4E" w:rsidP="000F5A4E"/>
        </w:tc>
      </w:tr>
      <w:tr w:rsidR="000F5A4E" w:rsidRPr="006A42CD" w14:paraId="68FD3E8B" w14:textId="77777777" w:rsidTr="000F5A4E">
        <w:trPr>
          <w:trHeight w:val="851"/>
        </w:trPr>
        <w:tc>
          <w:tcPr>
            <w:tcW w:w="1667" w:type="dxa"/>
            <w:vMerge w:val="restart"/>
          </w:tcPr>
          <w:p w14:paraId="1DDF57A2" w14:textId="54F6D04D" w:rsidR="000F5A4E" w:rsidRPr="00F41518" w:rsidRDefault="000F5A4E" w:rsidP="000F5A4E">
            <w:pPr>
              <w:rPr>
                <w:b/>
              </w:rPr>
            </w:pPr>
            <w:r>
              <w:rPr>
                <w:b/>
              </w:rPr>
              <w:t xml:space="preserve">Data </w:t>
            </w:r>
          </w:p>
        </w:tc>
        <w:tc>
          <w:tcPr>
            <w:tcW w:w="5713" w:type="dxa"/>
          </w:tcPr>
          <w:p w14:paraId="1C319571" w14:textId="641701BB" w:rsidR="000F5A4E" w:rsidRPr="006A42CD" w:rsidRDefault="000F5A4E" w:rsidP="000F5A4E">
            <w:pPr>
              <w:pStyle w:val="ListParagraph"/>
              <w:numPr>
                <w:ilvl w:val="0"/>
                <w:numId w:val="3"/>
              </w:numPr>
              <w:ind w:left="300" w:hanging="270"/>
            </w:pPr>
            <w:r>
              <w:t xml:space="preserve">What do your metrics show in terms of improvements? </w:t>
            </w:r>
          </w:p>
        </w:tc>
        <w:tc>
          <w:tcPr>
            <w:tcW w:w="1080" w:type="dxa"/>
            <w:shd w:val="clear" w:color="auto" w:fill="595959" w:themeFill="text1" w:themeFillTint="A6"/>
          </w:tcPr>
          <w:p w14:paraId="353ED8FF" w14:textId="77777777" w:rsidR="000F5A4E" w:rsidRPr="006A42CD" w:rsidRDefault="000F5A4E" w:rsidP="000F5A4E"/>
        </w:tc>
        <w:tc>
          <w:tcPr>
            <w:tcW w:w="6030" w:type="dxa"/>
          </w:tcPr>
          <w:p w14:paraId="0E10216E" w14:textId="77777777" w:rsidR="000F5A4E" w:rsidRDefault="000F5A4E" w:rsidP="000F5A4E"/>
          <w:p w14:paraId="59CFEC58" w14:textId="77777777" w:rsidR="000F5A4E" w:rsidRDefault="000F5A4E" w:rsidP="000F5A4E"/>
          <w:p w14:paraId="47176EAA" w14:textId="1BDF1FB4" w:rsidR="000F5A4E" w:rsidRPr="006A42CD" w:rsidRDefault="000F5A4E" w:rsidP="000F5A4E"/>
        </w:tc>
      </w:tr>
      <w:tr w:rsidR="000F5A4E" w:rsidRPr="006A42CD" w14:paraId="36A77B44" w14:textId="77777777" w:rsidTr="000F5A4E">
        <w:trPr>
          <w:trHeight w:val="851"/>
        </w:trPr>
        <w:tc>
          <w:tcPr>
            <w:tcW w:w="1667" w:type="dxa"/>
            <w:vMerge/>
          </w:tcPr>
          <w:p w14:paraId="5655474A" w14:textId="77777777" w:rsidR="000F5A4E" w:rsidRPr="00F41518" w:rsidRDefault="000F5A4E" w:rsidP="000F5A4E">
            <w:pPr>
              <w:rPr>
                <w:b/>
              </w:rPr>
            </w:pPr>
          </w:p>
        </w:tc>
        <w:tc>
          <w:tcPr>
            <w:tcW w:w="5713" w:type="dxa"/>
            <w:shd w:val="clear" w:color="auto" w:fill="F2F2F2" w:themeFill="background1" w:themeFillShade="F2"/>
          </w:tcPr>
          <w:p w14:paraId="209CD832" w14:textId="2EA60926" w:rsidR="000F5A4E" w:rsidRPr="006A42CD" w:rsidRDefault="000F5A4E" w:rsidP="000F5A4E">
            <w:pPr>
              <w:pStyle w:val="ListParagraph"/>
              <w:numPr>
                <w:ilvl w:val="0"/>
                <w:numId w:val="3"/>
              </w:numPr>
              <w:tabs>
                <w:tab w:val="left" w:pos="72"/>
              </w:tabs>
              <w:ind w:left="300" w:hanging="270"/>
            </w:pPr>
            <w:r>
              <w:t>How can we use stories to make the case for spreading this work?</w:t>
            </w:r>
          </w:p>
        </w:tc>
        <w:tc>
          <w:tcPr>
            <w:tcW w:w="1080" w:type="dxa"/>
            <w:tcBorders>
              <w:bottom w:val="single" w:sz="4" w:space="0" w:color="auto"/>
            </w:tcBorders>
            <w:shd w:val="clear" w:color="auto" w:fill="595959" w:themeFill="text1" w:themeFillTint="A6"/>
          </w:tcPr>
          <w:p w14:paraId="3C1EC8BC" w14:textId="77777777" w:rsidR="000F5A4E" w:rsidRPr="006A42CD" w:rsidRDefault="000F5A4E" w:rsidP="000F5A4E"/>
        </w:tc>
        <w:tc>
          <w:tcPr>
            <w:tcW w:w="6030" w:type="dxa"/>
            <w:shd w:val="clear" w:color="auto" w:fill="F2F2F2" w:themeFill="background1" w:themeFillShade="F2"/>
          </w:tcPr>
          <w:p w14:paraId="6BE35751" w14:textId="77777777" w:rsidR="000F5A4E" w:rsidRDefault="000F5A4E" w:rsidP="000F5A4E"/>
          <w:p w14:paraId="1FD1EAAD" w14:textId="77777777" w:rsidR="000F5A4E" w:rsidRDefault="000F5A4E" w:rsidP="000F5A4E"/>
          <w:p w14:paraId="0407B495" w14:textId="0B99A169" w:rsidR="000F5A4E" w:rsidRPr="006A42CD" w:rsidRDefault="000F5A4E" w:rsidP="000F5A4E"/>
        </w:tc>
      </w:tr>
      <w:tr w:rsidR="000F5A4E" w:rsidRPr="006A42CD" w14:paraId="46A5BFDB" w14:textId="77777777" w:rsidTr="000F5A4E">
        <w:trPr>
          <w:trHeight w:val="851"/>
        </w:trPr>
        <w:tc>
          <w:tcPr>
            <w:tcW w:w="1667" w:type="dxa"/>
            <w:vMerge w:val="restart"/>
          </w:tcPr>
          <w:p w14:paraId="1806E62D" w14:textId="16D2530E" w:rsidR="000F5A4E" w:rsidRPr="00F41518" w:rsidRDefault="000F5A4E" w:rsidP="000F5A4E">
            <w:pPr>
              <w:rPr>
                <w:b/>
              </w:rPr>
            </w:pPr>
            <w:r w:rsidRPr="00F41518">
              <w:rPr>
                <w:b/>
              </w:rPr>
              <w:t>Demands from managers</w:t>
            </w:r>
          </w:p>
        </w:tc>
        <w:tc>
          <w:tcPr>
            <w:tcW w:w="5713" w:type="dxa"/>
            <w:tcBorders>
              <w:bottom w:val="single" w:sz="4" w:space="0" w:color="auto"/>
            </w:tcBorders>
          </w:tcPr>
          <w:p w14:paraId="5BB91DA5" w14:textId="1DC8FFDA" w:rsidR="000F5A4E" w:rsidRPr="006A42CD" w:rsidRDefault="000F5A4E" w:rsidP="000F5A4E">
            <w:pPr>
              <w:pStyle w:val="ListParagraph"/>
              <w:numPr>
                <w:ilvl w:val="0"/>
                <w:numId w:val="3"/>
              </w:numPr>
              <w:tabs>
                <w:tab w:val="left" w:pos="72"/>
              </w:tabs>
              <w:ind w:left="300" w:hanging="270"/>
            </w:pPr>
            <w:r w:rsidRPr="006A42CD">
              <w:t>Are the new expectations clear to managers?</w:t>
            </w:r>
          </w:p>
        </w:tc>
        <w:tc>
          <w:tcPr>
            <w:tcW w:w="1080" w:type="dxa"/>
            <w:tcBorders>
              <w:bottom w:val="single" w:sz="4" w:space="0" w:color="auto"/>
            </w:tcBorders>
            <w:shd w:val="clear" w:color="auto" w:fill="auto"/>
          </w:tcPr>
          <w:p w14:paraId="67B336DA" w14:textId="77777777" w:rsidR="000F5A4E" w:rsidRPr="006A42CD" w:rsidRDefault="000F5A4E" w:rsidP="000F5A4E"/>
        </w:tc>
        <w:tc>
          <w:tcPr>
            <w:tcW w:w="6030" w:type="dxa"/>
            <w:tcBorders>
              <w:bottom w:val="single" w:sz="4" w:space="0" w:color="auto"/>
            </w:tcBorders>
          </w:tcPr>
          <w:p w14:paraId="430C17C6" w14:textId="77777777" w:rsidR="000F5A4E" w:rsidRDefault="000F5A4E" w:rsidP="000F5A4E"/>
          <w:p w14:paraId="41F8EF01" w14:textId="77777777" w:rsidR="000F5A4E" w:rsidRDefault="000F5A4E" w:rsidP="000F5A4E"/>
          <w:p w14:paraId="614C4952" w14:textId="77777777" w:rsidR="000F5A4E" w:rsidRDefault="000F5A4E" w:rsidP="000F5A4E"/>
        </w:tc>
      </w:tr>
      <w:tr w:rsidR="000F5A4E" w:rsidRPr="006A42CD" w14:paraId="5C5A0E6B" w14:textId="77777777" w:rsidTr="000F5A4E">
        <w:trPr>
          <w:trHeight w:val="851"/>
        </w:trPr>
        <w:tc>
          <w:tcPr>
            <w:tcW w:w="1667" w:type="dxa"/>
            <w:vMerge/>
          </w:tcPr>
          <w:p w14:paraId="3CA05F9C" w14:textId="77777777" w:rsidR="000F5A4E" w:rsidRPr="00F41518" w:rsidRDefault="000F5A4E" w:rsidP="000F5A4E">
            <w:pPr>
              <w:rPr>
                <w:b/>
              </w:rPr>
            </w:pPr>
          </w:p>
        </w:tc>
        <w:tc>
          <w:tcPr>
            <w:tcW w:w="5713" w:type="dxa"/>
            <w:shd w:val="clear" w:color="auto" w:fill="F2F2F2" w:themeFill="background1" w:themeFillShade="F2"/>
          </w:tcPr>
          <w:p w14:paraId="6F80B45E" w14:textId="05E818A2" w:rsidR="000F5A4E" w:rsidRPr="006A42CD" w:rsidRDefault="000F5A4E" w:rsidP="000F5A4E">
            <w:pPr>
              <w:pStyle w:val="ListParagraph"/>
              <w:numPr>
                <w:ilvl w:val="0"/>
                <w:numId w:val="3"/>
              </w:numPr>
              <w:tabs>
                <w:tab w:val="left" w:pos="72"/>
              </w:tabs>
              <w:ind w:left="300" w:hanging="270"/>
            </w:pPr>
            <w:r w:rsidRPr="006A42CD">
              <w:t>Do they understand what’s new, changed or not required anymore?</w:t>
            </w:r>
          </w:p>
        </w:tc>
        <w:tc>
          <w:tcPr>
            <w:tcW w:w="1080" w:type="dxa"/>
            <w:shd w:val="clear" w:color="auto" w:fill="F2F2F2" w:themeFill="background1" w:themeFillShade="F2"/>
          </w:tcPr>
          <w:p w14:paraId="37946C0A" w14:textId="77777777" w:rsidR="000F5A4E" w:rsidRPr="006A42CD" w:rsidRDefault="000F5A4E" w:rsidP="000F5A4E"/>
        </w:tc>
        <w:tc>
          <w:tcPr>
            <w:tcW w:w="6030" w:type="dxa"/>
            <w:shd w:val="clear" w:color="auto" w:fill="F2F2F2" w:themeFill="background1" w:themeFillShade="F2"/>
          </w:tcPr>
          <w:p w14:paraId="3405B8B2" w14:textId="77777777" w:rsidR="000F5A4E" w:rsidRDefault="000F5A4E" w:rsidP="000F5A4E"/>
          <w:p w14:paraId="5A8B6732" w14:textId="77777777" w:rsidR="000F5A4E" w:rsidRDefault="000F5A4E" w:rsidP="000F5A4E"/>
          <w:p w14:paraId="54019911" w14:textId="77777777" w:rsidR="000F5A4E" w:rsidRDefault="000F5A4E" w:rsidP="000F5A4E"/>
        </w:tc>
      </w:tr>
      <w:tr w:rsidR="000F5A4E" w:rsidRPr="006A42CD" w14:paraId="13CC902F" w14:textId="77777777" w:rsidTr="000F5A4E">
        <w:trPr>
          <w:trHeight w:val="851"/>
        </w:trPr>
        <w:tc>
          <w:tcPr>
            <w:tcW w:w="1667" w:type="dxa"/>
            <w:vMerge/>
          </w:tcPr>
          <w:p w14:paraId="54CD7FA7" w14:textId="77777777" w:rsidR="000F5A4E" w:rsidRPr="00F41518" w:rsidRDefault="000F5A4E" w:rsidP="000F5A4E">
            <w:pPr>
              <w:rPr>
                <w:b/>
              </w:rPr>
            </w:pPr>
          </w:p>
        </w:tc>
        <w:tc>
          <w:tcPr>
            <w:tcW w:w="5713" w:type="dxa"/>
            <w:tcBorders>
              <w:bottom w:val="single" w:sz="4" w:space="0" w:color="auto"/>
            </w:tcBorders>
          </w:tcPr>
          <w:p w14:paraId="6AA704A1" w14:textId="29C41871" w:rsidR="000F5A4E" w:rsidRPr="006A42CD" w:rsidRDefault="000F5A4E" w:rsidP="000F5A4E">
            <w:pPr>
              <w:pStyle w:val="ListParagraph"/>
              <w:numPr>
                <w:ilvl w:val="0"/>
                <w:numId w:val="3"/>
              </w:numPr>
              <w:tabs>
                <w:tab w:val="left" w:pos="72"/>
              </w:tabs>
              <w:ind w:left="300" w:hanging="270"/>
            </w:pPr>
            <w:r w:rsidRPr="006A42CD">
              <w:t xml:space="preserve">Are </w:t>
            </w:r>
            <w:r>
              <w:t>managers</w:t>
            </w:r>
            <w:r w:rsidRPr="006A42CD">
              <w:t xml:space="preserve"> clear about their boundaries? </w:t>
            </w:r>
          </w:p>
        </w:tc>
        <w:tc>
          <w:tcPr>
            <w:tcW w:w="1080" w:type="dxa"/>
            <w:tcBorders>
              <w:bottom w:val="single" w:sz="4" w:space="0" w:color="auto"/>
            </w:tcBorders>
            <w:shd w:val="clear" w:color="auto" w:fill="auto"/>
          </w:tcPr>
          <w:p w14:paraId="246981F6" w14:textId="77777777" w:rsidR="000F5A4E" w:rsidRPr="006A42CD" w:rsidRDefault="000F5A4E" w:rsidP="000F5A4E"/>
        </w:tc>
        <w:tc>
          <w:tcPr>
            <w:tcW w:w="6030" w:type="dxa"/>
            <w:tcBorders>
              <w:bottom w:val="single" w:sz="4" w:space="0" w:color="auto"/>
            </w:tcBorders>
          </w:tcPr>
          <w:p w14:paraId="62EA77D2" w14:textId="77777777" w:rsidR="000F5A4E" w:rsidRDefault="000F5A4E" w:rsidP="000F5A4E"/>
          <w:p w14:paraId="5803AC26" w14:textId="77777777" w:rsidR="000F5A4E" w:rsidRDefault="000F5A4E" w:rsidP="000F5A4E"/>
          <w:p w14:paraId="7EAB7C4D" w14:textId="77777777" w:rsidR="000F5A4E" w:rsidRDefault="000F5A4E" w:rsidP="000F5A4E"/>
        </w:tc>
      </w:tr>
      <w:tr w:rsidR="000F5A4E" w:rsidRPr="006A42CD" w14:paraId="0345829D" w14:textId="77777777" w:rsidTr="000F5A4E">
        <w:trPr>
          <w:trHeight w:val="851"/>
        </w:trPr>
        <w:tc>
          <w:tcPr>
            <w:tcW w:w="1667" w:type="dxa"/>
          </w:tcPr>
          <w:p w14:paraId="57180BD2" w14:textId="1CB070EB" w:rsidR="000F5A4E" w:rsidRPr="00F41518" w:rsidRDefault="000F5A4E" w:rsidP="000F5A4E">
            <w:pPr>
              <w:rPr>
                <w:b/>
              </w:rPr>
            </w:pPr>
            <w:r w:rsidRPr="00F41518">
              <w:rPr>
                <w:b/>
              </w:rPr>
              <w:t>Performance measurement</w:t>
            </w:r>
          </w:p>
        </w:tc>
        <w:tc>
          <w:tcPr>
            <w:tcW w:w="5713" w:type="dxa"/>
            <w:shd w:val="clear" w:color="auto" w:fill="F2F2F2" w:themeFill="background1" w:themeFillShade="F2"/>
          </w:tcPr>
          <w:p w14:paraId="508A606A" w14:textId="37E89D79" w:rsidR="000F5A4E" w:rsidRPr="006A42CD" w:rsidRDefault="000F5A4E" w:rsidP="000F5A4E">
            <w:pPr>
              <w:pStyle w:val="ListParagraph"/>
              <w:numPr>
                <w:ilvl w:val="0"/>
                <w:numId w:val="3"/>
              </w:numPr>
              <w:tabs>
                <w:tab w:val="left" w:pos="72"/>
              </w:tabs>
              <w:ind w:left="300" w:hanging="270"/>
            </w:pPr>
            <w:r w:rsidRPr="006A42CD">
              <w:t>Do performance measures track desired behaviors?</w:t>
            </w:r>
          </w:p>
        </w:tc>
        <w:tc>
          <w:tcPr>
            <w:tcW w:w="1080" w:type="dxa"/>
            <w:shd w:val="clear" w:color="auto" w:fill="F2F2F2" w:themeFill="background1" w:themeFillShade="F2"/>
          </w:tcPr>
          <w:p w14:paraId="67A19647" w14:textId="77777777" w:rsidR="000F5A4E" w:rsidRPr="006A42CD" w:rsidRDefault="000F5A4E" w:rsidP="000F5A4E"/>
        </w:tc>
        <w:tc>
          <w:tcPr>
            <w:tcW w:w="6030" w:type="dxa"/>
            <w:shd w:val="clear" w:color="auto" w:fill="F2F2F2" w:themeFill="background1" w:themeFillShade="F2"/>
          </w:tcPr>
          <w:p w14:paraId="71EDFAFA" w14:textId="77777777" w:rsidR="000F5A4E" w:rsidRDefault="000F5A4E" w:rsidP="000F5A4E"/>
          <w:p w14:paraId="51C248B9" w14:textId="77777777" w:rsidR="000F5A4E" w:rsidRDefault="000F5A4E" w:rsidP="000F5A4E"/>
          <w:p w14:paraId="3D0EFE7B" w14:textId="77777777" w:rsidR="000F5A4E" w:rsidRDefault="000F5A4E" w:rsidP="000F5A4E"/>
        </w:tc>
      </w:tr>
      <w:tr w:rsidR="000F5A4E" w:rsidRPr="006A42CD" w14:paraId="3C074081" w14:textId="77777777" w:rsidTr="000F5A4E">
        <w:trPr>
          <w:trHeight w:val="851"/>
        </w:trPr>
        <w:tc>
          <w:tcPr>
            <w:tcW w:w="1667" w:type="dxa"/>
          </w:tcPr>
          <w:p w14:paraId="48F5C34D" w14:textId="7D4258BF" w:rsidR="000F5A4E" w:rsidRPr="00F41518" w:rsidRDefault="000F5A4E" w:rsidP="000F5A4E">
            <w:pPr>
              <w:rPr>
                <w:b/>
              </w:rPr>
            </w:pPr>
            <w:r w:rsidRPr="00F41518">
              <w:rPr>
                <w:b/>
              </w:rPr>
              <w:t>Recognition systems</w:t>
            </w:r>
          </w:p>
        </w:tc>
        <w:tc>
          <w:tcPr>
            <w:tcW w:w="5713" w:type="dxa"/>
          </w:tcPr>
          <w:p w14:paraId="17524C1F" w14:textId="755386F4" w:rsidR="000F5A4E" w:rsidRPr="006A42CD" w:rsidRDefault="000F5A4E" w:rsidP="000F5A4E">
            <w:pPr>
              <w:pStyle w:val="ListParagraph"/>
              <w:numPr>
                <w:ilvl w:val="0"/>
                <w:numId w:val="3"/>
              </w:numPr>
              <w:tabs>
                <w:tab w:val="left" w:pos="72"/>
              </w:tabs>
              <w:ind w:left="300" w:hanging="270"/>
            </w:pPr>
            <w:r w:rsidRPr="006A42CD">
              <w:t>What gets noticed by leaders and influencers in the organization?</w:t>
            </w:r>
          </w:p>
        </w:tc>
        <w:tc>
          <w:tcPr>
            <w:tcW w:w="1080" w:type="dxa"/>
            <w:shd w:val="clear" w:color="auto" w:fill="595959" w:themeFill="text1" w:themeFillTint="A6"/>
          </w:tcPr>
          <w:p w14:paraId="4B3F115C" w14:textId="77777777" w:rsidR="000F5A4E" w:rsidRPr="006A42CD" w:rsidRDefault="000F5A4E" w:rsidP="000F5A4E"/>
        </w:tc>
        <w:tc>
          <w:tcPr>
            <w:tcW w:w="6030" w:type="dxa"/>
          </w:tcPr>
          <w:p w14:paraId="206D2A51" w14:textId="77777777" w:rsidR="000F5A4E" w:rsidRDefault="000F5A4E" w:rsidP="000F5A4E"/>
          <w:p w14:paraId="16FD19A7" w14:textId="77777777" w:rsidR="000F5A4E" w:rsidRDefault="000F5A4E" w:rsidP="000F5A4E"/>
          <w:p w14:paraId="4D89D6EE" w14:textId="77777777" w:rsidR="000F5A4E" w:rsidRDefault="000F5A4E" w:rsidP="000F5A4E"/>
        </w:tc>
      </w:tr>
    </w:tbl>
    <w:p w14:paraId="4D387A51" w14:textId="77777777" w:rsidR="008B78B6" w:rsidRDefault="00900DFD">
      <w:r>
        <w:t xml:space="preserve">                                                                                                                                                           </w:t>
      </w:r>
    </w:p>
    <w:p w14:paraId="4728E948" w14:textId="04C7BC8D" w:rsidR="00F84072" w:rsidRPr="006A42CD" w:rsidRDefault="00900DFD">
      <w:r>
        <w:t xml:space="preserve">Adapted from: </w:t>
      </w:r>
      <w:r w:rsidRPr="00064723">
        <w:rPr>
          <w:i/>
          <w:iCs/>
        </w:rPr>
        <w:t xml:space="preserve">The Heart of Change Field </w:t>
      </w:r>
      <w:proofErr w:type="gramStart"/>
      <w:r w:rsidRPr="00064723">
        <w:rPr>
          <w:i/>
          <w:iCs/>
        </w:rPr>
        <w:t>Guide</w:t>
      </w:r>
      <w:r>
        <w:t xml:space="preserve">  Dan</w:t>
      </w:r>
      <w:proofErr w:type="gramEnd"/>
      <w:r>
        <w:t xml:space="preserve"> S. Cohen</w:t>
      </w:r>
    </w:p>
    <w:sectPr w:rsidR="00F84072" w:rsidRPr="006A42CD" w:rsidSect="00972513">
      <w:pgSz w:w="15840" w:h="12240" w:orient="landscape"/>
      <w:pgMar w:top="63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auto"/>
    <w:pitch w:val="variable"/>
    <w:sig w:usb0="A00000A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35254"/>
    <w:multiLevelType w:val="hybridMultilevel"/>
    <w:tmpl w:val="B1DA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531F8"/>
    <w:multiLevelType w:val="hybridMultilevel"/>
    <w:tmpl w:val="9E1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32FDB"/>
    <w:multiLevelType w:val="hybridMultilevel"/>
    <w:tmpl w:val="54B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C7"/>
    <w:rsid w:val="00064723"/>
    <w:rsid w:val="00075EE7"/>
    <w:rsid w:val="00094150"/>
    <w:rsid w:val="000F5401"/>
    <w:rsid w:val="000F5A4E"/>
    <w:rsid w:val="00131726"/>
    <w:rsid w:val="0017453E"/>
    <w:rsid w:val="00270B95"/>
    <w:rsid w:val="002A13A6"/>
    <w:rsid w:val="002B6F4D"/>
    <w:rsid w:val="003C3CDE"/>
    <w:rsid w:val="003F33EF"/>
    <w:rsid w:val="00405EE7"/>
    <w:rsid w:val="00443069"/>
    <w:rsid w:val="00491BDC"/>
    <w:rsid w:val="005337C3"/>
    <w:rsid w:val="005B137C"/>
    <w:rsid w:val="005E775A"/>
    <w:rsid w:val="00671D1B"/>
    <w:rsid w:val="00673CA4"/>
    <w:rsid w:val="006A42CD"/>
    <w:rsid w:val="007A21D3"/>
    <w:rsid w:val="007D07DF"/>
    <w:rsid w:val="007D1077"/>
    <w:rsid w:val="007F00BC"/>
    <w:rsid w:val="00847DA0"/>
    <w:rsid w:val="008A390F"/>
    <w:rsid w:val="008B06C7"/>
    <w:rsid w:val="008B78B6"/>
    <w:rsid w:val="008C1F41"/>
    <w:rsid w:val="008F35C1"/>
    <w:rsid w:val="00900DFD"/>
    <w:rsid w:val="00963BC4"/>
    <w:rsid w:val="00972513"/>
    <w:rsid w:val="00973A6C"/>
    <w:rsid w:val="009F61EE"/>
    <w:rsid w:val="00A926F7"/>
    <w:rsid w:val="00A977C4"/>
    <w:rsid w:val="00AB5136"/>
    <w:rsid w:val="00B15373"/>
    <w:rsid w:val="00B3055B"/>
    <w:rsid w:val="00B51C06"/>
    <w:rsid w:val="00B774FE"/>
    <w:rsid w:val="00BC4D75"/>
    <w:rsid w:val="00BC78C2"/>
    <w:rsid w:val="00BF26B6"/>
    <w:rsid w:val="00C84D08"/>
    <w:rsid w:val="00CA01EF"/>
    <w:rsid w:val="00CA0D7D"/>
    <w:rsid w:val="00D0450C"/>
    <w:rsid w:val="00D43337"/>
    <w:rsid w:val="00D61B23"/>
    <w:rsid w:val="00D947F1"/>
    <w:rsid w:val="00ED697C"/>
    <w:rsid w:val="00F1473F"/>
    <w:rsid w:val="00F22F29"/>
    <w:rsid w:val="00F40A5E"/>
    <w:rsid w:val="00F41518"/>
    <w:rsid w:val="00F71F06"/>
    <w:rsid w:val="00F82CA7"/>
    <w:rsid w:val="00F84072"/>
    <w:rsid w:val="00FB67BC"/>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8BC8"/>
  <w15:chartTrackingRefBased/>
  <w15:docId w15:val="{BE8A7779-D78B-4171-934B-6B2501EF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6C7"/>
    <w:pPr>
      <w:ind w:left="720"/>
      <w:contextualSpacing/>
    </w:pPr>
  </w:style>
  <w:style w:type="paragraph" w:styleId="NoSpacing">
    <w:name w:val="No Spacing"/>
    <w:uiPriority w:val="1"/>
    <w:qFormat/>
    <w:rsid w:val="002A1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B2CF-6F19-45FF-A53A-B161EF4C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Shepherd</dc:creator>
  <cp:keywords/>
  <dc:description/>
  <cp:lastModifiedBy>Angela Liu</cp:lastModifiedBy>
  <cp:revision>22</cp:revision>
  <dcterms:created xsi:type="dcterms:W3CDTF">2020-02-22T01:06:00Z</dcterms:created>
  <dcterms:modified xsi:type="dcterms:W3CDTF">2020-02-26T20:46:00Z</dcterms:modified>
</cp:coreProperties>
</file>