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00" w:rsidRDefault="001D0669" w:rsidP="00F8549B">
      <w:pPr>
        <w:jc w:val="center"/>
        <w:rPr>
          <w:sz w:val="28"/>
          <w:szCs w:val="28"/>
        </w:rPr>
      </w:pPr>
      <w:r>
        <w:rPr>
          <w:sz w:val="28"/>
          <w:szCs w:val="28"/>
        </w:rPr>
        <w:t xml:space="preserve">PDSA Implementation </w:t>
      </w:r>
      <w:r w:rsidR="00663690">
        <w:rPr>
          <w:sz w:val="28"/>
          <w:szCs w:val="28"/>
        </w:rPr>
        <w:t>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9E7DB0" w:rsidRPr="009E7DB0" w:rsidTr="009E7DB0">
        <w:trPr>
          <w:cantSplit/>
          <w:trHeight w:val="386"/>
        </w:trPr>
        <w:tc>
          <w:tcPr>
            <w:tcW w:w="10890" w:type="dxa"/>
          </w:tcPr>
          <w:p w:rsidR="009E7DB0" w:rsidRPr="009E7DB0" w:rsidRDefault="009E7DB0" w:rsidP="009E7DB0">
            <w:pPr>
              <w:spacing w:after="0" w:line="240" w:lineRule="auto"/>
            </w:pPr>
            <w:r>
              <w:rPr>
                <w:b/>
                <w:sz w:val="28"/>
                <w:szCs w:val="28"/>
              </w:rPr>
              <w:t>AIM</w:t>
            </w:r>
          </w:p>
        </w:tc>
      </w:tr>
      <w:tr w:rsidR="009E7DB0" w:rsidRPr="009E7DB0" w:rsidTr="009E7DB0">
        <w:trPr>
          <w:cantSplit/>
          <w:trHeight w:val="386"/>
        </w:trPr>
        <w:tc>
          <w:tcPr>
            <w:tcW w:w="10890" w:type="dxa"/>
          </w:tcPr>
          <w:p w:rsidR="009E7DB0" w:rsidRPr="00643A7C" w:rsidRDefault="009E7DB0" w:rsidP="009E7DB0">
            <w:pPr>
              <w:spacing w:after="0" w:line="240" w:lineRule="auto"/>
              <w:rPr>
                <w:b/>
              </w:rPr>
            </w:pPr>
            <w:r w:rsidRPr="00643A7C">
              <w:rPr>
                <w:b/>
              </w:rPr>
              <w:t xml:space="preserve">What is your goal? What system or process do you want to improve?  </w:t>
            </w:r>
            <w:r w:rsidRPr="00643A7C">
              <w:rPr>
                <w:b/>
                <w:i/>
              </w:rPr>
              <w:t>Every goal will require multiple smaller tests of change.</w:t>
            </w:r>
          </w:p>
        </w:tc>
      </w:tr>
      <w:tr w:rsidR="009E7DB0" w:rsidRPr="009E7DB0" w:rsidTr="009E7DB0">
        <w:trPr>
          <w:cantSplit/>
          <w:trHeight w:val="386"/>
        </w:trPr>
        <w:tc>
          <w:tcPr>
            <w:tcW w:w="10890" w:type="dxa"/>
          </w:tcPr>
          <w:p w:rsidR="009E7DB0" w:rsidRPr="009E7DB0" w:rsidRDefault="00332D9E" w:rsidP="003A7030">
            <w:pPr>
              <w:spacing w:after="0" w:line="240" w:lineRule="auto"/>
              <w:ind w:left="72"/>
            </w:pPr>
            <w:r>
              <w:t xml:space="preserve">To increase </w:t>
            </w:r>
            <w:r w:rsidR="003A7030">
              <w:t>colo-rectal cancer (CRC)</w:t>
            </w:r>
            <w:r>
              <w:t xml:space="preserve"> screening rates</w:t>
            </w:r>
            <w:r w:rsidR="000D3A8D">
              <w:t xml:space="preserve"> from </w:t>
            </w:r>
            <w:r w:rsidR="00E05AA8">
              <w:t>41</w:t>
            </w:r>
            <w:r w:rsidR="000D3A8D">
              <w:t xml:space="preserve">% up to </w:t>
            </w:r>
            <w:r w:rsidR="00E05AA8">
              <w:t>51</w:t>
            </w:r>
            <w:r w:rsidR="000D3A8D">
              <w:t>% by December 31, 2019, based on Salud’s 2019 QI Plan.</w:t>
            </w:r>
          </w:p>
        </w:tc>
      </w:tr>
      <w:tr w:rsidR="00687739" w:rsidRPr="00B568F2" w:rsidTr="00577F7C">
        <w:trPr>
          <w:cantSplit/>
          <w:trHeight w:val="386"/>
        </w:trPr>
        <w:tc>
          <w:tcPr>
            <w:tcW w:w="10890" w:type="dxa"/>
          </w:tcPr>
          <w:p w:rsidR="00687739" w:rsidRPr="00992B07" w:rsidRDefault="00687739" w:rsidP="00687739">
            <w:pPr>
              <w:spacing w:after="0" w:line="240" w:lineRule="auto"/>
              <w:rPr>
                <w:b/>
              </w:rPr>
            </w:pPr>
            <w:r w:rsidRPr="00992B07">
              <w:rPr>
                <w:b/>
              </w:rPr>
              <w:t>Describe your first (or next) test of change: what are you going to do that is different from the process currently?</w:t>
            </w:r>
          </w:p>
        </w:tc>
      </w:tr>
      <w:tr w:rsidR="00687739" w:rsidRPr="00B568F2" w:rsidTr="005F0F26">
        <w:trPr>
          <w:cantSplit/>
          <w:trHeight w:val="908"/>
        </w:trPr>
        <w:tc>
          <w:tcPr>
            <w:tcW w:w="10890" w:type="dxa"/>
          </w:tcPr>
          <w:p w:rsidR="00687739" w:rsidRPr="00992B07" w:rsidRDefault="00332D9E" w:rsidP="00FD20E5">
            <w:pPr>
              <w:spacing w:after="0" w:line="240" w:lineRule="auto"/>
              <w:rPr>
                <w:rFonts w:cs="Arial"/>
              </w:rPr>
            </w:pPr>
            <w:r w:rsidRPr="00992B07">
              <w:rPr>
                <w:rFonts w:cs="Arial"/>
              </w:rPr>
              <w:t xml:space="preserve">We will train </w:t>
            </w:r>
            <w:r w:rsidR="00992B07" w:rsidRPr="00992B07">
              <w:rPr>
                <w:rFonts w:cs="Arial"/>
              </w:rPr>
              <w:t>2</w:t>
            </w:r>
            <w:r w:rsidR="00643A7C" w:rsidRPr="00992B07">
              <w:rPr>
                <w:rFonts w:cs="Arial"/>
              </w:rPr>
              <w:t xml:space="preserve"> MAs on</w:t>
            </w:r>
            <w:r w:rsidR="00E05AA8" w:rsidRPr="00992B07">
              <w:rPr>
                <w:rFonts w:cs="Arial"/>
              </w:rPr>
              <w:t xml:space="preserve"> CDV family practice </w:t>
            </w:r>
            <w:r w:rsidR="00660793">
              <w:rPr>
                <w:rFonts w:cs="Arial"/>
              </w:rPr>
              <w:t>Y</w:t>
            </w:r>
            <w:r w:rsidR="00E05AA8" w:rsidRPr="00992B07">
              <w:rPr>
                <w:rFonts w:cs="Arial"/>
              </w:rPr>
              <w:t xml:space="preserve">ellow </w:t>
            </w:r>
            <w:r w:rsidR="00660793">
              <w:rPr>
                <w:rFonts w:cs="Arial"/>
              </w:rPr>
              <w:t>P</w:t>
            </w:r>
            <w:r w:rsidR="00E05AA8" w:rsidRPr="00992B07">
              <w:rPr>
                <w:rFonts w:cs="Arial"/>
              </w:rPr>
              <w:t>od on</w:t>
            </w:r>
            <w:r w:rsidR="00643A7C" w:rsidRPr="00992B07">
              <w:rPr>
                <w:rFonts w:cs="Arial"/>
              </w:rPr>
              <w:t xml:space="preserve"> how to </w:t>
            </w:r>
            <w:r w:rsidR="00643A7C" w:rsidRPr="00660793">
              <w:rPr>
                <w:rFonts w:cs="Arial"/>
                <w:b/>
              </w:rPr>
              <w:t xml:space="preserve">order </w:t>
            </w:r>
            <w:r w:rsidR="003A7030" w:rsidRPr="00660793">
              <w:rPr>
                <w:rFonts w:cs="Arial"/>
                <w:b/>
              </w:rPr>
              <w:t>CRC</w:t>
            </w:r>
            <w:r w:rsidRPr="00660793">
              <w:rPr>
                <w:rFonts w:cs="Arial"/>
                <w:b/>
              </w:rPr>
              <w:t xml:space="preserve"> based on protocol</w:t>
            </w:r>
            <w:r w:rsidRPr="00992B07">
              <w:rPr>
                <w:rFonts w:cs="Arial"/>
              </w:rPr>
              <w:t xml:space="preserve"> without awaiting provider task or verbal order</w:t>
            </w:r>
            <w:r w:rsidR="00643A7C" w:rsidRPr="00992B07">
              <w:rPr>
                <w:rFonts w:cs="Arial"/>
              </w:rPr>
              <w:t xml:space="preserve"> by </w:t>
            </w:r>
            <w:r w:rsidR="00E05AA8" w:rsidRPr="00992B07">
              <w:rPr>
                <w:rFonts w:cs="Arial"/>
              </w:rPr>
              <w:t>5/10</w:t>
            </w:r>
            <w:r w:rsidR="00643A7C" w:rsidRPr="00992B07">
              <w:rPr>
                <w:rFonts w:cs="Arial"/>
              </w:rPr>
              <w:t>/2019 for patients who are already scheduled for a med</w:t>
            </w:r>
            <w:r w:rsidR="00E05AA8" w:rsidRPr="00992B07">
              <w:rPr>
                <w:rFonts w:cs="Arial"/>
              </w:rPr>
              <w:t>ical provider visit between 5/13</w:t>
            </w:r>
            <w:r w:rsidR="00643A7C" w:rsidRPr="00992B07">
              <w:rPr>
                <w:rFonts w:cs="Arial"/>
              </w:rPr>
              <w:t>/19-</w:t>
            </w:r>
            <w:r w:rsidR="00FD20E5">
              <w:rPr>
                <w:rFonts w:cs="Arial"/>
              </w:rPr>
              <w:t>6</w:t>
            </w:r>
            <w:r w:rsidR="00E05AA8" w:rsidRPr="00992B07">
              <w:rPr>
                <w:rFonts w:cs="Arial"/>
              </w:rPr>
              <w:t>/</w:t>
            </w:r>
            <w:r w:rsidR="00FD20E5">
              <w:rPr>
                <w:rFonts w:cs="Arial"/>
              </w:rPr>
              <w:t>7</w:t>
            </w:r>
            <w:r w:rsidR="00643A7C" w:rsidRPr="00992B07">
              <w:rPr>
                <w:rFonts w:cs="Arial"/>
              </w:rPr>
              <w:t xml:space="preserve">/19 with either </w:t>
            </w:r>
            <w:r w:rsidR="00E05AA8" w:rsidRPr="00992B07">
              <w:rPr>
                <w:rFonts w:cs="Arial"/>
              </w:rPr>
              <w:t>Mai Bui-Duy</w:t>
            </w:r>
            <w:r w:rsidR="00643A7C" w:rsidRPr="00992B07">
              <w:rPr>
                <w:rFonts w:cs="Arial"/>
              </w:rPr>
              <w:t>, MD</w:t>
            </w:r>
            <w:r w:rsidR="00112C61" w:rsidRPr="00992B07">
              <w:rPr>
                <w:rFonts w:cs="Arial"/>
              </w:rPr>
              <w:t xml:space="preserve"> or </w:t>
            </w:r>
            <w:r w:rsidR="00E05AA8" w:rsidRPr="00992B07">
              <w:rPr>
                <w:rFonts w:cs="Arial"/>
              </w:rPr>
              <w:t>Steven Smith, MD, or Linda Wolbers, MD or Lluvia Esparza</w:t>
            </w:r>
            <w:r w:rsidR="00112C61" w:rsidRPr="00992B07">
              <w:rPr>
                <w:rFonts w:cs="Arial"/>
              </w:rPr>
              <w:t xml:space="preserve">, </w:t>
            </w:r>
            <w:r w:rsidR="00E05AA8" w:rsidRPr="00992B07">
              <w:rPr>
                <w:rFonts w:cs="Arial"/>
              </w:rPr>
              <w:t>BC-</w:t>
            </w:r>
            <w:r w:rsidR="00992B07" w:rsidRPr="00992B07">
              <w:rPr>
                <w:rFonts w:cs="Arial"/>
              </w:rPr>
              <w:t>NP.</w:t>
            </w:r>
          </w:p>
        </w:tc>
      </w:tr>
    </w:tbl>
    <w:p w:rsidR="009E7DB0" w:rsidRDefault="009E7DB0" w:rsidP="009E7DB0">
      <w:pPr>
        <w:rPr>
          <w:sz w:val="28"/>
          <w:szCs w:val="28"/>
        </w:rPr>
      </w:pPr>
    </w:p>
    <w:tbl>
      <w:tblPr>
        <w:tblStyle w:val="TableGrid"/>
        <w:tblW w:w="10908" w:type="dxa"/>
        <w:tblLook w:val="04A0" w:firstRow="1" w:lastRow="0" w:firstColumn="1" w:lastColumn="0" w:noHBand="0" w:noVBand="1"/>
      </w:tblPr>
      <w:tblGrid>
        <w:gridCol w:w="4128"/>
        <w:gridCol w:w="1357"/>
        <w:gridCol w:w="4230"/>
        <w:gridCol w:w="1193"/>
      </w:tblGrid>
      <w:tr w:rsidR="001D0669" w:rsidTr="007B5D2D">
        <w:tc>
          <w:tcPr>
            <w:tcW w:w="10908" w:type="dxa"/>
            <w:gridSpan w:val="4"/>
          </w:tcPr>
          <w:p w:rsidR="001D0669" w:rsidRPr="00C170DA" w:rsidRDefault="001D0669">
            <w:pPr>
              <w:rPr>
                <w:b/>
                <w:sz w:val="28"/>
                <w:szCs w:val="28"/>
              </w:rPr>
            </w:pPr>
            <w:r w:rsidRPr="00C170DA">
              <w:rPr>
                <w:b/>
                <w:sz w:val="28"/>
                <w:szCs w:val="28"/>
              </w:rPr>
              <w:t>PLAN</w:t>
            </w:r>
          </w:p>
        </w:tc>
      </w:tr>
      <w:tr w:rsidR="001D0669" w:rsidTr="005C669F">
        <w:tc>
          <w:tcPr>
            <w:tcW w:w="4128" w:type="dxa"/>
          </w:tcPr>
          <w:p w:rsidR="001D0669" w:rsidRPr="00643A7C" w:rsidRDefault="001D0669">
            <w:pPr>
              <w:rPr>
                <w:b/>
              </w:rPr>
            </w:pPr>
            <w:r w:rsidRPr="00643A7C">
              <w:rPr>
                <w:b/>
              </w:rPr>
              <w:t>What measure will you use to learn if this is successful? How will you judge?</w:t>
            </w:r>
          </w:p>
        </w:tc>
        <w:tc>
          <w:tcPr>
            <w:tcW w:w="6780" w:type="dxa"/>
            <w:gridSpan w:val="3"/>
          </w:tcPr>
          <w:p w:rsidR="001D0669" w:rsidRPr="001D0669" w:rsidRDefault="00332D9E" w:rsidP="00992B07">
            <w:r>
              <w:t xml:space="preserve">Evaluate </w:t>
            </w:r>
            <w:r w:rsidR="00992B07">
              <w:t>pods’</w:t>
            </w:r>
            <w:r>
              <w:t xml:space="preserve"> missed opportunities of ordering </w:t>
            </w:r>
            <w:r w:rsidR="003A7030">
              <w:t>CRC</w:t>
            </w:r>
            <w:r w:rsidR="00E05AA8">
              <w:t xml:space="preserve"> screening </w:t>
            </w:r>
            <w:r w:rsidR="00992B07">
              <w:t xml:space="preserve">4 weeks </w:t>
            </w:r>
            <w:r>
              <w:t xml:space="preserve">prior and </w:t>
            </w:r>
            <w:r w:rsidR="00992B07">
              <w:t>4</w:t>
            </w:r>
            <w:r>
              <w:t xml:space="preserve"> weeks following the training</w:t>
            </w:r>
            <w:r w:rsidR="00992B07">
              <w:t>.</w:t>
            </w:r>
          </w:p>
        </w:tc>
      </w:tr>
      <w:tr w:rsidR="001D0669" w:rsidTr="005C669F">
        <w:tc>
          <w:tcPr>
            <w:tcW w:w="4128" w:type="dxa"/>
          </w:tcPr>
          <w:p w:rsidR="001D0669" w:rsidRPr="00643A7C" w:rsidRDefault="001D0669">
            <w:pPr>
              <w:rPr>
                <w:b/>
              </w:rPr>
            </w:pPr>
            <w:r w:rsidRPr="00643A7C">
              <w:rPr>
                <w:b/>
              </w:rPr>
              <w:t>What baseline data do you need to understand what is currently happening?</w:t>
            </w:r>
          </w:p>
        </w:tc>
        <w:tc>
          <w:tcPr>
            <w:tcW w:w="6780" w:type="dxa"/>
            <w:gridSpan w:val="3"/>
          </w:tcPr>
          <w:p w:rsidR="001D0669" w:rsidRPr="001D0669" w:rsidRDefault="00332D9E" w:rsidP="00992B07">
            <w:r>
              <w:t>Missed opportunities of</w:t>
            </w:r>
            <w:r w:rsidR="00E05AA8">
              <w:t xml:space="preserve"> </w:t>
            </w:r>
            <w:r w:rsidR="00992B07">
              <w:t xml:space="preserve">CRC screening 4 weeks prior to </w:t>
            </w:r>
            <w:r>
              <w:t>implementation</w:t>
            </w:r>
            <w:r w:rsidR="00992B07">
              <w:t>.</w:t>
            </w:r>
          </w:p>
        </w:tc>
      </w:tr>
      <w:tr w:rsidR="001D0669" w:rsidTr="005C669F">
        <w:tc>
          <w:tcPr>
            <w:tcW w:w="4128" w:type="dxa"/>
          </w:tcPr>
          <w:p w:rsidR="001D0669" w:rsidRPr="00643A7C" w:rsidRDefault="001D0669">
            <w:pPr>
              <w:rPr>
                <w:b/>
              </w:rPr>
            </w:pPr>
            <w:r w:rsidRPr="00643A7C">
              <w:rPr>
                <w:b/>
              </w:rPr>
              <w:t>What do you expect the results of the test to be?</w:t>
            </w:r>
          </w:p>
        </w:tc>
        <w:tc>
          <w:tcPr>
            <w:tcW w:w="6780" w:type="dxa"/>
            <w:gridSpan w:val="3"/>
          </w:tcPr>
          <w:p w:rsidR="001D0669" w:rsidRPr="001D0669" w:rsidRDefault="00332D9E">
            <w:r>
              <w:t>Missed opportunities will decrease by 90%</w:t>
            </w:r>
          </w:p>
        </w:tc>
      </w:tr>
      <w:tr w:rsidR="00351F2F" w:rsidTr="00660793">
        <w:tc>
          <w:tcPr>
            <w:tcW w:w="4128" w:type="dxa"/>
          </w:tcPr>
          <w:p w:rsidR="00351F2F" w:rsidRPr="00643A7C" w:rsidRDefault="00351F2F">
            <w:pPr>
              <w:rPr>
                <w:b/>
              </w:rPr>
            </w:pPr>
            <w:r w:rsidRPr="00643A7C">
              <w:rPr>
                <w:b/>
              </w:rPr>
              <w:t>List the tasks needed to conduct this test.</w:t>
            </w:r>
          </w:p>
        </w:tc>
        <w:tc>
          <w:tcPr>
            <w:tcW w:w="1357" w:type="dxa"/>
          </w:tcPr>
          <w:p w:rsidR="00351F2F" w:rsidRPr="00643A7C" w:rsidRDefault="00351F2F">
            <w:pPr>
              <w:rPr>
                <w:b/>
              </w:rPr>
            </w:pPr>
            <w:r w:rsidRPr="00643A7C">
              <w:rPr>
                <w:b/>
              </w:rPr>
              <w:t>Person Responsible</w:t>
            </w:r>
          </w:p>
        </w:tc>
        <w:tc>
          <w:tcPr>
            <w:tcW w:w="4230" w:type="dxa"/>
          </w:tcPr>
          <w:p w:rsidR="00351F2F" w:rsidRPr="00643A7C" w:rsidRDefault="00351F2F">
            <w:pPr>
              <w:rPr>
                <w:b/>
              </w:rPr>
            </w:pPr>
            <w:r w:rsidRPr="00643A7C">
              <w:rPr>
                <w:b/>
              </w:rPr>
              <w:t>What will be done</w:t>
            </w:r>
          </w:p>
        </w:tc>
        <w:tc>
          <w:tcPr>
            <w:tcW w:w="1193" w:type="dxa"/>
          </w:tcPr>
          <w:p w:rsidR="00351F2F" w:rsidRPr="00643A7C" w:rsidRDefault="00351F2F">
            <w:pPr>
              <w:rPr>
                <w:b/>
              </w:rPr>
            </w:pPr>
            <w:r w:rsidRPr="00643A7C">
              <w:rPr>
                <w:b/>
              </w:rPr>
              <w:t>When to be done</w:t>
            </w:r>
          </w:p>
        </w:tc>
      </w:tr>
      <w:tr w:rsidR="00643A7C" w:rsidTr="00660793">
        <w:tc>
          <w:tcPr>
            <w:tcW w:w="4128" w:type="dxa"/>
          </w:tcPr>
          <w:p w:rsidR="00643A7C" w:rsidRDefault="00643A7C" w:rsidP="00660793">
            <w:r>
              <w:t xml:space="preserve">Understand baseline data on missed opportunities of </w:t>
            </w:r>
            <w:r w:rsidR="00660793">
              <w:t>CRC</w:t>
            </w:r>
            <w:r w:rsidR="00DD5B1B">
              <w:t xml:space="preserve"> screen</w:t>
            </w:r>
            <w:r w:rsidR="00660793">
              <w:t>ing</w:t>
            </w:r>
            <w:r w:rsidR="00DD5B1B">
              <w:t xml:space="preserve">s </w:t>
            </w:r>
            <w:r>
              <w:t xml:space="preserve">for </w:t>
            </w:r>
            <w:r w:rsidR="00DD5B1B" w:rsidRPr="00DD5B1B">
              <w:t xml:space="preserve">Bui-Duy, </w:t>
            </w:r>
            <w:r w:rsidR="00C71FB7">
              <w:t>Smith</w:t>
            </w:r>
            <w:r w:rsidR="00DD5B1B">
              <w:t xml:space="preserve">, </w:t>
            </w:r>
            <w:r w:rsidR="003A7030">
              <w:t>Wolbers, and Esparza</w:t>
            </w:r>
            <w:r w:rsidR="00C71FB7">
              <w:t>. Will review</w:t>
            </w:r>
            <w:r>
              <w:t xml:space="preserve"> in the month prior to protocol training &amp; implementation</w:t>
            </w:r>
            <w:r w:rsidR="00112C61">
              <w:t>.</w:t>
            </w:r>
          </w:p>
        </w:tc>
        <w:tc>
          <w:tcPr>
            <w:tcW w:w="1357" w:type="dxa"/>
          </w:tcPr>
          <w:p w:rsidR="00643A7C" w:rsidRDefault="00643A7C">
            <w:r>
              <w:t>Alma Contreras</w:t>
            </w:r>
          </w:p>
        </w:tc>
        <w:tc>
          <w:tcPr>
            <w:tcW w:w="4230" w:type="dxa"/>
          </w:tcPr>
          <w:p w:rsidR="00643A7C" w:rsidRDefault="00643A7C" w:rsidP="00660793">
            <w:r>
              <w:t xml:space="preserve">Run report on missed opportunities of </w:t>
            </w:r>
            <w:r w:rsidR="00C71FB7">
              <w:t>CRC</w:t>
            </w:r>
            <w:r>
              <w:t xml:space="preserve"> for </w:t>
            </w:r>
            <w:r w:rsidR="00C71FB7" w:rsidRPr="00DD5B1B">
              <w:t xml:space="preserve">Bui-Duy, </w:t>
            </w:r>
            <w:r w:rsidR="00C71FB7">
              <w:t xml:space="preserve">Smith, </w:t>
            </w:r>
            <w:r w:rsidR="003A7030">
              <w:t xml:space="preserve">Wolbers, and Esparza </w:t>
            </w:r>
            <w:r>
              <w:t xml:space="preserve">from </w:t>
            </w:r>
            <w:r w:rsidR="00C71FB7">
              <w:t>4/13</w:t>
            </w:r>
            <w:r>
              <w:t>/19-</w:t>
            </w:r>
            <w:r w:rsidR="00C71FB7">
              <w:t>5/1</w:t>
            </w:r>
            <w:r w:rsidR="00660793">
              <w:t>0</w:t>
            </w:r>
            <w:r>
              <w:t>/19</w:t>
            </w:r>
            <w:r w:rsidR="00660793">
              <w:t xml:space="preserve"> inclusive</w:t>
            </w:r>
            <w:r>
              <w:t xml:space="preserve"> (1 month prior to protocol training &amp; implementation)  </w:t>
            </w:r>
          </w:p>
        </w:tc>
        <w:tc>
          <w:tcPr>
            <w:tcW w:w="1193" w:type="dxa"/>
          </w:tcPr>
          <w:p w:rsidR="00643A7C" w:rsidRDefault="00660793">
            <w:r>
              <w:t>5/10</w:t>
            </w:r>
            <w:r w:rsidR="00C71FB7">
              <w:t>/2019</w:t>
            </w:r>
          </w:p>
        </w:tc>
      </w:tr>
      <w:tr w:rsidR="00643A7C" w:rsidTr="00660793">
        <w:tc>
          <w:tcPr>
            <w:tcW w:w="4128" w:type="dxa"/>
          </w:tcPr>
          <w:p w:rsidR="00643A7C" w:rsidRPr="001B14F8" w:rsidRDefault="00643A7C" w:rsidP="00112C61">
            <w:r w:rsidRPr="001B14F8">
              <w:t xml:space="preserve">Write the </w:t>
            </w:r>
            <w:r w:rsidR="00112C61">
              <w:t>p</w:t>
            </w:r>
            <w:r w:rsidRPr="001B14F8">
              <w:t>rotocol</w:t>
            </w:r>
          </w:p>
        </w:tc>
        <w:tc>
          <w:tcPr>
            <w:tcW w:w="1357" w:type="dxa"/>
          </w:tcPr>
          <w:p w:rsidR="00643A7C" w:rsidRPr="001B14F8" w:rsidRDefault="00643A7C" w:rsidP="00643A7C">
            <w:r w:rsidRPr="001B14F8">
              <w:t>Danielle Obinger</w:t>
            </w:r>
          </w:p>
        </w:tc>
        <w:tc>
          <w:tcPr>
            <w:tcW w:w="4230" w:type="dxa"/>
          </w:tcPr>
          <w:p w:rsidR="00643A7C" w:rsidRPr="001B14F8" w:rsidRDefault="00643A7C" w:rsidP="003A7030">
            <w:r>
              <w:t xml:space="preserve">MA Order by Protocol created on how to order screening </w:t>
            </w:r>
            <w:r w:rsidR="003A7030">
              <w:t>CRC</w:t>
            </w:r>
            <w:r w:rsidR="00C71FB7">
              <w:t xml:space="preserve"> screening </w:t>
            </w:r>
            <w:r w:rsidRPr="00643A7C">
              <w:t>without awaiting provider task or verbal order</w:t>
            </w:r>
            <w:r>
              <w:t>.</w:t>
            </w:r>
          </w:p>
        </w:tc>
        <w:tc>
          <w:tcPr>
            <w:tcW w:w="1193" w:type="dxa"/>
          </w:tcPr>
          <w:p w:rsidR="00643A7C" w:rsidRDefault="00C71FB7" w:rsidP="00643A7C">
            <w:r>
              <w:t>5/1/2019</w:t>
            </w:r>
          </w:p>
        </w:tc>
      </w:tr>
      <w:tr w:rsidR="00351F2F" w:rsidTr="00660793">
        <w:tc>
          <w:tcPr>
            <w:tcW w:w="4128" w:type="dxa"/>
          </w:tcPr>
          <w:p w:rsidR="00351F2F" w:rsidRPr="00450896" w:rsidRDefault="00332D9E" w:rsidP="00C71FB7">
            <w:r>
              <w:t xml:space="preserve">Train MA’s on how to order </w:t>
            </w:r>
            <w:r w:rsidR="00C71FB7">
              <w:t>FIT tests</w:t>
            </w:r>
            <w:r w:rsidR="00112C61">
              <w:t xml:space="preserve"> based on protocol.</w:t>
            </w:r>
          </w:p>
        </w:tc>
        <w:tc>
          <w:tcPr>
            <w:tcW w:w="1357" w:type="dxa"/>
          </w:tcPr>
          <w:p w:rsidR="00351F2F" w:rsidRPr="00450896" w:rsidRDefault="009A5018" w:rsidP="009A5018">
            <w:r>
              <w:t>Iriana Hinman</w:t>
            </w:r>
            <w:r w:rsidR="00332D9E">
              <w:t xml:space="preserve"> and Dre Graeser</w:t>
            </w:r>
          </w:p>
        </w:tc>
        <w:tc>
          <w:tcPr>
            <w:tcW w:w="4230" w:type="dxa"/>
          </w:tcPr>
          <w:p w:rsidR="00351F2F" w:rsidRPr="00450896" w:rsidRDefault="00332D9E">
            <w:r>
              <w:t>Develop Powerpoint and available printable resources explaining process</w:t>
            </w:r>
          </w:p>
        </w:tc>
        <w:tc>
          <w:tcPr>
            <w:tcW w:w="1193" w:type="dxa"/>
          </w:tcPr>
          <w:p w:rsidR="00351F2F" w:rsidRPr="00450896" w:rsidRDefault="00C71FB7">
            <w:r>
              <w:t>5/10/2019</w:t>
            </w:r>
          </w:p>
        </w:tc>
      </w:tr>
      <w:tr w:rsidR="00351F2F" w:rsidTr="00660793">
        <w:tc>
          <w:tcPr>
            <w:tcW w:w="4128" w:type="dxa"/>
          </w:tcPr>
          <w:p w:rsidR="00351F2F" w:rsidRPr="00450896" w:rsidRDefault="009B3F15" w:rsidP="009B3F15">
            <w:r>
              <w:t>Infor</w:t>
            </w:r>
            <w:r w:rsidR="00C71FB7">
              <w:t>m providers in selected teamlet</w:t>
            </w:r>
            <w:r>
              <w:t xml:space="preserve"> of workflow change</w:t>
            </w:r>
            <w:r w:rsidR="00112C61">
              <w:t>.</w:t>
            </w:r>
            <w:r>
              <w:t xml:space="preserve"> </w:t>
            </w:r>
          </w:p>
        </w:tc>
        <w:tc>
          <w:tcPr>
            <w:tcW w:w="1357" w:type="dxa"/>
          </w:tcPr>
          <w:p w:rsidR="00351F2F" w:rsidRPr="00450896" w:rsidRDefault="009B3F15">
            <w:r>
              <w:t>Mai Bui Duy</w:t>
            </w:r>
          </w:p>
        </w:tc>
        <w:tc>
          <w:tcPr>
            <w:tcW w:w="4230" w:type="dxa"/>
          </w:tcPr>
          <w:p w:rsidR="00351F2F" w:rsidRPr="00450896" w:rsidRDefault="009B3F15" w:rsidP="003A7030">
            <w:r>
              <w:t xml:space="preserve">One on one </w:t>
            </w:r>
            <w:r w:rsidR="00643A7C">
              <w:t xml:space="preserve">email </w:t>
            </w:r>
            <w:r>
              <w:t xml:space="preserve">update to </w:t>
            </w:r>
            <w:r w:rsidR="00643A7C">
              <w:t xml:space="preserve">impacted </w:t>
            </w:r>
            <w:r>
              <w:t>provider</w:t>
            </w:r>
            <w:r w:rsidR="00643A7C">
              <w:t>s (</w:t>
            </w:r>
            <w:r w:rsidR="00C71FB7" w:rsidRPr="00DD5B1B">
              <w:t xml:space="preserve">Bui-Duy, </w:t>
            </w:r>
            <w:r w:rsidR="00C71FB7">
              <w:t xml:space="preserve">Smith, </w:t>
            </w:r>
            <w:r w:rsidR="003A7030">
              <w:t>Wolbers, Esparza</w:t>
            </w:r>
            <w:r w:rsidR="00643A7C">
              <w:t>)</w:t>
            </w:r>
            <w:r>
              <w:t xml:space="preserve"> informing MA will order </w:t>
            </w:r>
            <w:r w:rsidR="00C71FB7">
              <w:t>FIT tests</w:t>
            </w:r>
          </w:p>
        </w:tc>
        <w:tc>
          <w:tcPr>
            <w:tcW w:w="1193" w:type="dxa"/>
          </w:tcPr>
          <w:p w:rsidR="00351F2F" w:rsidRPr="00450896" w:rsidRDefault="00C71FB7" w:rsidP="00643A7C">
            <w:r>
              <w:t>5/10/2019</w:t>
            </w:r>
          </w:p>
        </w:tc>
      </w:tr>
      <w:tr w:rsidR="00C170DA" w:rsidTr="00660793">
        <w:tc>
          <w:tcPr>
            <w:tcW w:w="4128" w:type="dxa"/>
          </w:tcPr>
          <w:p w:rsidR="00C170DA" w:rsidRPr="00450896" w:rsidRDefault="00643A7C" w:rsidP="00660793">
            <w:r>
              <w:t>Run report on missed opportunities of</w:t>
            </w:r>
            <w:r w:rsidR="00660793">
              <w:t xml:space="preserve"> CRC screenings for </w:t>
            </w:r>
            <w:r w:rsidR="00660793" w:rsidRPr="00DD5B1B">
              <w:t xml:space="preserve">Bui-Duy, </w:t>
            </w:r>
            <w:r w:rsidR="00660793">
              <w:t xml:space="preserve">Smith, Wolbers, and Esparza </w:t>
            </w:r>
            <w:r>
              <w:t xml:space="preserve">from </w:t>
            </w:r>
            <w:r w:rsidR="00C71FB7">
              <w:t>5/13/2019-</w:t>
            </w:r>
            <w:r w:rsidR="00660793">
              <w:t>6/7</w:t>
            </w:r>
            <w:r w:rsidR="00C71FB7">
              <w:t>/2019</w:t>
            </w:r>
            <w:r w:rsidR="00660793">
              <w:t>.</w:t>
            </w:r>
          </w:p>
        </w:tc>
        <w:tc>
          <w:tcPr>
            <w:tcW w:w="1357" w:type="dxa"/>
          </w:tcPr>
          <w:p w:rsidR="00C170DA" w:rsidRPr="00450896" w:rsidRDefault="00643A7C">
            <w:r>
              <w:t>Alma Contreras</w:t>
            </w:r>
          </w:p>
        </w:tc>
        <w:tc>
          <w:tcPr>
            <w:tcW w:w="4230" w:type="dxa"/>
          </w:tcPr>
          <w:p w:rsidR="00C170DA" w:rsidRPr="00450896" w:rsidRDefault="00643A7C" w:rsidP="00660793">
            <w:r>
              <w:t xml:space="preserve">Run report on missed opportunities of </w:t>
            </w:r>
            <w:r w:rsidR="00C71FB7">
              <w:t xml:space="preserve">FIT tests for </w:t>
            </w:r>
            <w:r w:rsidR="00C71FB7" w:rsidRPr="00DD5B1B">
              <w:t xml:space="preserve">Bui-Duy, </w:t>
            </w:r>
            <w:r w:rsidR="00C71FB7">
              <w:t xml:space="preserve">Smith, </w:t>
            </w:r>
            <w:r w:rsidR="00C71FB7" w:rsidRPr="00DD5B1B">
              <w:t xml:space="preserve">Wolbers, Esparza, </w:t>
            </w:r>
            <w:r w:rsidR="00660793">
              <w:t>from 5/13/2019-6/7/2019.</w:t>
            </w:r>
            <w:r w:rsidR="00293C68">
              <w:t xml:space="preserve"> Will debrief results on Tues 6/11/19 w/ Iriana.</w:t>
            </w:r>
          </w:p>
        </w:tc>
        <w:tc>
          <w:tcPr>
            <w:tcW w:w="1193" w:type="dxa"/>
          </w:tcPr>
          <w:p w:rsidR="00C170DA" w:rsidRPr="00450896" w:rsidRDefault="00643A7C" w:rsidP="00660793">
            <w:r>
              <w:t xml:space="preserve">Week of </w:t>
            </w:r>
            <w:r w:rsidR="00660793">
              <w:t>6/10</w:t>
            </w:r>
            <w:r w:rsidR="00C71FB7">
              <w:t>/2019</w:t>
            </w:r>
          </w:p>
        </w:tc>
      </w:tr>
      <w:tr w:rsidR="00643A7C" w:rsidTr="00660793">
        <w:tc>
          <w:tcPr>
            <w:tcW w:w="4128" w:type="dxa"/>
          </w:tcPr>
          <w:p w:rsidR="00643A7C" w:rsidRDefault="00643A7C">
            <w:r>
              <w:t>Complete PDSA and debrief results at next Clinical Directors &amp; PCMH workgroup meetings to share findings with interested parties</w:t>
            </w:r>
          </w:p>
        </w:tc>
        <w:tc>
          <w:tcPr>
            <w:tcW w:w="1357" w:type="dxa"/>
          </w:tcPr>
          <w:p w:rsidR="00643A7C" w:rsidRDefault="009A23B8" w:rsidP="00643A7C">
            <w:r>
              <w:t>Mai Bui-Duy</w:t>
            </w:r>
            <w:bookmarkStart w:id="0" w:name="_GoBack"/>
            <w:bookmarkEnd w:id="0"/>
          </w:p>
        </w:tc>
        <w:tc>
          <w:tcPr>
            <w:tcW w:w="4230" w:type="dxa"/>
          </w:tcPr>
          <w:p w:rsidR="00643A7C" w:rsidRDefault="00643A7C" w:rsidP="009A23B8">
            <w:r w:rsidRPr="00643A7C">
              <w:t xml:space="preserve">Complete PDSA and debrief results at Clinical Directors </w:t>
            </w:r>
            <w:r w:rsidR="009A23B8">
              <w:t>(7/3</w:t>
            </w:r>
            <w:r w:rsidR="00504557">
              <w:t xml:space="preserve">/19) </w:t>
            </w:r>
            <w:r w:rsidRPr="00643A7C">
              <w:t xml:space="preserve">&amp; PCMH workgroup </w:t>
            </w:r>
            <w:r w:rsidR="009A23B8">
              <w:t>(8/7</w:t>
            </w:r>
            <w:r w:rsidR="00504557">
              <w:t xml:space="preserve">/19) </w:t>
            </w:r>
            <w:r w:rsidRPr="00643A7C">
              <w:t>meetings to share findings with interested parties</w:t>
            </w:r>
          </w:p>
        </w:tc>
        <w:tc>
          <w:tcPr>
            <w:tcW w:w="1193" w:type="dxa"/>
          </w:tcPr>
          <w:p w:rsidR="00643A7C" w:rsidRDefault="009A23B8" w:rsidP="009A23B8">
            <w:r>
              <w:t>7/1/</w:t>
            </w:r>
            <w:r w:rsidR="00C71FB7">
              <w:t>2019</w:t>
            </w:r>
          </w:p>
        </w:tc>
      </w:tr>
    </w:tbl>
    <w:p w:rsidR="00351F2F" w:rsidRDefault="00351F2F" w:rsidP="00F8549B">
      <w:pPr>
        <w:rPr>
          <w:sz w:val="28"/>
          <w:szCs w:val="28"/>
        </w:rPr>
      </w:pPr>
    </w:p>
    <w:tbl>
      <w:tblPr>
        <w:tblStyle w:val="TableGrid"/>
        <w:tblW w:w="0" w:type="auto"/>
        <w:tblLook w:val="04A0" w:firstRow="1" w:lastRow="0" w:firstColumn="1" w:lastColumn="0" w:noHBand="0" w:noVBand="1"/>
      </w:tblPr>
      <w:tblGrid>
        <w:gridCol w:w="10790"/>
      </w:tblGrid>
      <w:tr w:rsidR="00F8549B" w:rsidTr="007B5D2D">
        <w:tc>
          <w:tcPr>
            <w:tcW w:w="10908" w:type="dxa"/>
          </w:tcPr>
          <w:p w:rsidR="00F8549B" w:rsidRPr="00C170DA" w:rsidRDefault="00F8549B" w:rsidP="00F8549B">
            <w:pPr>
              <w:rPr>
                <w:b/>
                <w:sz w:val="28"/>
                <w:szCs w:val="28"/>
              </w:rPr>
            </w:pPr>
            <w:r w:rsidRPr="00C170DA">
              <w:rPr>
                <w:b/>
                <w:sz w:val="28"/>
                <w:szCs w:val="28"/>
              </w:rPr>
              <w:t>DO</w:t>
            </w:r>
          </w:p>
        </w:tc>
      </w:tr>
      <w:tr w:rsidR="00F8549B" w:rsidRPr="00F8549B" w:rsidTr="007B5D2D">
        <w:tc>
          <w:tcPr>
            <w:tcW w:w="10908" w:type="dxa"/>
          </w:tcPr>
          <w:p w:rsidR="00F8549B" w:rsidRPr="00450896" w:rsidRDefault="00F8549B" w:rsidP="00F8549B">
            <w:r w:rsidRPr="00450896">
              <w:t>Describe what happened when you carried out the test.  Observations, findings, problems, special circumstances</w:t>
            </w:r>
          </w:p>
        </w:tc>
      </w:tr>
      <w:tr w:rsidR="00F8549B" w:rsidRPr="00F8549B" w:rsidTr="007B5D2D">
        <w:tc>
          <w:tcPr>
            <w:tcW w:w="10908" w:type="dxa"/>
          </w:tcPr>
          <w:p w:rsidR="00F8549B" w:rsidRDefault="009614A5" w:rsidP="009614A5">
            <w:pPr>
              <w:pStyle w:val="ListParagraph"/>
              <w:numPr>
                <w:ilvl w:val="0"/>
                <w:numId w:val="1"/>
              </w:numPr>
            </w:pPr>
            <w:r>
              <w:t>Same day appointments can be tough to find time to order when both provider &amp; MA are busy</w:t>
            </w:r>
          </w:p>
          <w:p w:rsidR="009614A5" w:rsidRDefault="009614A5" w:rsidP="009614A5">
            <w:pPr>
              <w:pStyle w:val="ListParagraph"/>
              <w:numPr>
                <w:ilvl w:val="0"/>
                <w:numId w:val="1"/>
              </w:numPr>
            </w:pPr>
            <w:r>
              <w:lastRenderedPageBreak/>
              <w:t>Not a lot of volume, hard to reminder to do</w:t>
            </w:r>
          </w:p>
          <w:p w:rsidR="009614A5" w:rsidRDefault="00AE4234" w:rsidP="009614A5">
            <w:pPr>
              <w:pStyle w:val="ListParagraph"/>
              <w:numPr>
                <w:ilvl w:val="0"/>
                <w:numId w:val="1"/>
              </w:numPr>
            </w:pPr>
            <w:r>
              <w:t>What about when patient is here for dental cle</w:t>
            </w:r>
            <w:r w:rsidR="000E07C9">
              <w:t>arance only and has outside PCP</w:t>
            </w:r>
          </w:p>
          <w:p w:rsidR="000E07C9" w:rsidRDefault="000E07C9" w:rsidP="000E07C9">
            <w:pPr>
              <w:pStyle w:val="ListParagraph"/>
              <w:numPr>
                <w:ilvl w:val="0"/>
                <w:numId w:val="1"/>
              </w:numPr>
            </w:pPr>
            <w:r>
              <w:t>Would be great to train more MAs—to cover for breaks</w:t>
            </w:r>
            <w:r w:rsidR="00BC2760">
              <w:t>, if MA has to cover multiple providers</w:t>
            </w:r>
          </w:p>
          <w:p w:rsidR="00BC2760" w:rsidRDefault="00BC2760" w:rsidP="000E07C9">
            <w:pPr>
              <w:pStyle w:val="ListParagraph"/>
              <w:numPr>
                <w:ilvl w:val="0"/>
                <w:numId w:val="1"/>
              </w:numPr>
            </w:pPr>
            <w:r>
              <w:t>Some providers do not focus on Health Maintenance, rather just on chief complaint</w:t>
            </w:r>
          </w:p>
          <w:p w:rsidR="000E07C9" w:rsidRDefault="000E07C9" w:rsidP="000E07C9">
            <w:pPr>
              <w:pStyle w:val="ListParagraph"/>
              <w:numPr>
                <w:ilvl w:val="0"/>
                <w:numId w:val="1"/>
              </w:numPr>
            </w:pPr>
            <w:r>
              <w:t>Usually MA preps the kits and have them ready in Eng and Sp in the room drawers</w:t>
            </w:r>
          </w:p>
          <w:p w:rsidR="000E07C9" w:rsidRDefault="000E07C9" w:rsidP="000E07C9">
            <w:pPr>
              <w:pStyle w:val="ListParagraph"/>
              <w:numPr>
                <w:ilvl w:val="0"/>
                <w:numId w:val="1"/>
              </w:numPr>
            </w:pPr>
            <w:r>
              <w:t xml:space="preserve">The FIT protocol was easy: provider sends MA task, then MA will order </w:t>
            </w:r>
          </w:p>
          <w:p w:rsidR="000E07C9" w:rsidRDefault="000E07C9" w:rsidP="000E07C9">
            <w:pPr>
              <w:pStyle w:val="ListParagraph"/>
              <w:numPr>
                <w:ilvl w:val="0"/>
                <w:numId w:val="1"/>
              </w:numPr>
            </w:pPr>
            <w:r>
              <w:t>Lluvia likes to order colonoscopy rather than FIT; she will try to convince people to do colo and if successful then no need to order FIT</w:t>
            </w:r>
          </w:p>
          <w:p w:rsidR="000E07C9" w:rsidRDefault="000E07C9" w:rsidP="000E07C9">
            <w:pPr>
              <w:pStyle w:val="ListParagraph"/>
              <w:numPr>
                <w:ilvl w:val="0"/>
                <w:numId w:val="1"/>
              </w:numPr>
            </w:pPr>
            <w:r>
              <w:t>Many missed opportunities are with new patients</w:t>
            </w:r>
          </w:p>
          <w:p w:rsidR="000E07C9" w:rsidRDefault="000E07C9" w:rsidP="000E07C9">
            <w:pPr>
              <w:pStyle w:val="ListParagraph"/>
              <w:numPr>
                <w:ilvl w:val="0"/>
                <w:numId w:val="1"/>
              </w:numPr>
            </w:pPr>
            <w:r>
              <w:t>If it’s new patient we don’t have enough time to do PHQ9, vaccines, labs, etc. we usually catch up patients at the next visit.</w:t>
            </w:r>
          </w:p>
          <w:p w:rsidR="000E07C9" w:rsidRDefault="000E07C9" w:rsidP="000E07C9">
            <w:pPr>
              <w:pStyle w:val="ListParagraph"/>
              <w:numPr>
                <w:ilvl w:val="0"/>
                <w:numId w:val="1"/>
              </w:numPr>
            </w:pPr>
            <w:r>
              <w:t xml:space="preserve">Consider </w:t>
            </w:r>
            <w:r w:rsidR="00BC2760">
              <w:t>bundling all Health Reminder labs together to train MAs on what MAs can order by protocol (e.g. chlamydia, FIT, mammo, A1C, urine microalbumin, foot exam preparation)</w:t>
            </w:r>
          </w:p>
          <w:p w:rsidR="00BC2760" w:rsidRDefault="00BC2760" w:rsidP="000E07C9">
            <w:pPr>
              <w:pStyle w:val="ListParagraph"/>
              <w:numPr>
                <w:ilvl w:val="0"/>
                <w:numId w:val="1"/>
              </w:numPr>
            </w:pPr>
            <w:r>
              <w:t>Provider may order first before MA</w:t>
            </w:r>
          </w:p>
          <w:p w:rsidR="00BC2760" w:rsidRDefault="00BC2760" w:rsidP="000E07C9">
            <w:pPr>
              <w:pStyle w:val="ListParagraph"/>
              <w:numPr>
                <w:ilvl w:val="0"/>
                <w:numId w:val="1"/>
              </w:numPr>
            </w:pPr>
            <w:r>
              <w:t>It’s one more thing to order/do for MA…</w:t>
            </w:r>
          </w:p>
          <w:p w:rsidR="00BC2760" w:rsidRDefault="00BC2760" w:rsidP="000E07C9">
            <w:pPr>
              <w:pStyle w:val="ListParagraph"/>
              <w:numPr>
                <w:ilvl w:val="0"/>
                <w:numId w:val="1"/>
              </w:numPr>
            </w:pPr>
            <w:r>
              <w:t>Can be easier just to chart prep and write in the appointment notes that pt is due for FIT and then just give FIT kit when you see these comments in the appointment notes</w:t>
            </w:r>
          </w:p>
          <w:p w:rsidR="00BC2760" w:rsidRDefault="00BC2760" w:rsidP="00BC2760">
            <w:pPr>
              <w:pStyle w:val="ListParagraph"/>
            </w:pPr>
          </w:p>
          <w:p w:rsidR="00F8549B" w:rsidRPr="00450896" w:rsidRDefault="00F8549B" w:rsidP="00F8549B"/>
        </w:tc>
      </w:tr>
    </w:tbl>
    <w:p w:rsidR="00F8549B" w:rsidRDefault="00F8549B" w:rsidP="00F8549B">
      <w:pPr>
        <w:rPr>
          <w:sz w:val="24"/>
          <w:szCs w:val="24"/>
        </w:rPr>
      </w:pPr>
    </w:p>
    <w:tbl>
      <w:tblPr>
        <w:tblStyle w:val="TableGrid"/>
        <w:tblW w:w="0" w:type="auto"/>
        <w:tblLook w:val="04A0" w:firstRow="1" w:lastRow="0" w:firstColumn="1" w:lastColumn="0" w:noHBand="0" w:noVBand="1"/>
      </w:tblPr>
      <w:tblGrid>
        <w:gridCol w:w="10790"/>
      </w:tblGrid>
      <w:tr w:rsidR="00407BC0" w:rsidTr="007B5D2D">
        <w:tc>
          <w:tcPr>
            <w:tcW w:w="10908" w:type="dxa"/>
          </w:tcPr>
          <w:p w:rsidR="00407BC0" w:rsidRPr="00C170DA" w:rsidRDefault="00407BC0" w:rsidP="00B545B8">
            <w:pPr>
              <w:rPr>
                <w:b/>
                <w:sz w:val="28"/>
                <w:szCs w:val="28"/>
              </w:rPr>
            </w:pPr>
            <w:r w:rsidRPr="00C170DA">
              <w:rPr>
                <w:b/>
                <w:sz w:val="28"/>
                <w:szCs w:val="28"/>
              </w:rPr>
              <w:t>STUDY</w:t>
            </w:r>
          </w:p>
        </w:tc>
      </w:tr>
      <w:tr w:rsidR="00407BC0" w:rsidRPr="00F8549B" w:rsidTr="007B5D2D">
        <w:tc>
          <w:tcPr>
            <w:tcW w:w="10908" w:type="dxa"/>
          </w:tcPr>
          <w:p w:rsidR="00407BC0" w:rsidRPr="00450896" w:rsidRDefault="00407BC0" w:rsidP="00B545B8">
            <w:r w:rsidRPr="00450896">
              <w:t>How do the measured results compare to the data before you did the test?  How do your results compare to what you predicted?  What did you learn?</w:t>
            </w:r>
          </w:p>
        </w:tc>
      </w:tr>
      <w:tr w:rsidR="00407BC0" w:rsidTr="007B5D2D">
        <w:tc>
          <w:tcPr>
            <w:tcW w:w="10908" w:type="dxa"/>
          </w:tcPr>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There was a total of 39 orders created during the reporting period; however according to the data only 9 (23%) were actually ordered by the MA (without having a provider’s request).</w:t>
            </w:r>
          </w:p>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  </w:t>
            </w:r>
          </w:p>
          <w:tbl>
            <w:tblPr>
              <w:tblW w:w="6200" w:type="dxa"/>
              <w:shd w:val="clear" w:color="auto" w:fill="FFFFFF"/>
              <w:tblCellMar>
                <w:left w:w="0" w:type="dxa"/>
                <w:right w:w="0" w:type="dxa"/>
              </w:tblCellMar>
              <w:tblLook w:val="04A0" w:firstRow="1" w:lastRow="0" w:firstColumn="1" w:lastColumn="0" w:noHBand="0" w:noVBand="1"/>
            </w:tblPr>
            <w:tblGrid>
              <w:gridCol w:w="3240"/>
              <w:gridCol w:w="1440"/>
              <w:gridCol w:w="1520"/>
            </w:tblGrid>
            <w:tr w:rsidR="005912E5" w:rsidRPr="005912E5" w:rsidTr="005912E5">
              <w:trPr>
                <w:trHeight w:val="300"/>
              </w:trPr>
              <w:tc>
                <w:tcPr>
                  <w:tcW w:w="6200" w:type="dxa"/>
                  <w:gridSpan w:val="3"/>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Calibri" w:eastAsia="Times New Roman" w:hAnsi="Calibri" w:cs="Segoe UI"/>
                      <w:color w:val="000000"/>
                    </w:rPr>
                    <w:t>CRC Screening-Missed Opportunity</w:t>
                  </w:r>
                </w:p>
              </w:tc>
            </w:tr>
            <w:tr w:rsidR="005912E5" w:rsidRPr="005912E5" w:rsidTr="005912E5">
              <w:trPr>
                <w:trHeight w:val="1275"/>
              </w:trPr>
              <w:tc>
                <w:tcPr>
                  <w:tcW w:w="3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Pre-PDSA</w:t>
                  </w:r>
                </w:p>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4/16-4/30</w:t>
                  </w:r>
                </w:p>
              </w:tc>
              <w:tc>
                <w:tcPr>
                  <w:tcW w:w="1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During PDSA</w:t>
                  </w:r>
                </w:p>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5/14-6/7</w:t>
                  </w:r>
                </w:p>
              </w:tc>
            </w:tr>
            <w:tr w:rsidR="005912E5" w:rsidRPr="005912E5" w:rsidTr="005912E5">
              <w:trPr>
                <w:trHeight w:val="300"/>
              </w:trPr>
              <w:tc>
                <w:tcPr>
                  <w:tcW w:w="3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Bui-Duy, Mai-Khanh MD</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25%</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25%</w:t>
                  </w:r>
                </w:p>
              </w:tc>
            </w:tr>
            <w:tr w:rsidR="005912E5" w:rsidRPr="005912E5" w:rsidTr="005912E5">
              <w:trPr>
                <w:trHeight w:val="300"/>
              </w:trPr>
              <w:tc>
                <w:tcPr>
                  <w:tcW w:w="3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Esparza, Lluvia FNP-BC</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55%</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23%</w:t>
                  </w:r>
                </w:p>
              </w:tc>
            </w:tr>
            <w:tr w:rsidR="005912E5" w:rsidRPr="005912E5" w:rsidTr="005912E5">
              <w:trPr>
                <w:trHeight w:val="300"/>
              </w:trPr>
              <w:tc>
                <w:tcPr>
                  <w:tcW w:w="3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Smith, Steven MD</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N/A</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83%</w:t>
                  </w:r>
                </w:p>
              </w:tc>
            </w:tr>
            <w:tr w:rsidR="005912E5" w:rsidRPr="005912E5" w:rsidTr="005912E5">
              <w:trPr>
                <w:trHeight w:val="300"/>
              </w:trPr>
              <w:tc>
                <w:tcPr>
                  <w:tcW w:w="32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Segoe UI"/>
                      <w:color w:val="000000"/>
                    </w:rPr>
                    <w:t>Wolbers, Linda MD</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100%</w:t>
                  </w:r>
                </w:p>
              </w:tc>
              <w:tc>
                <w:tcPr>
                  <w:tcW w:w="15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Segoe UI"/>
                      <w:color w:val="000000"/>
                    </w:rPr>
                    <w:t>67%</w:t>
                  </w:r>
                </w:p>
              </w:tc>
            </w:tr>
          </w:tbl>
          <w:p w:rsidR="009A23B8"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 </w:t>
            </w:r>
          </w:p>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The tables below have more detailed data:</w:t>
            </w:r>
          </w:p>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Pre-PDSA (4/16-4/30)</w:t>
            </w:r>
          </w:p>
          <w:tbl>
            <w:tblPr>
              <w:tblW w:w="10554" w:type="dxa"/>
              <w:shd w:val="clear" w:color="auto" w:fill="FFFFFF"/>
              <w:tblCellMar>
                <w:left w:w="0" w:type="dxa"/>
                <w:right w:w="0" w:type="dxa"/>
              </w:tblCellMar>
              <w:tblLook w:val="04A0" w:firstRow="1" w:lastRow="0" w:firstColumn="1" w:lastColumn="0" w:noHBand="0" w:noVBand="1"/>
            </w:tblPr>
            <w:tblGrid>
              <w:gridCol w:w="1961"/>
              <w:gridCol w:w="1125"/>
              <w:gridCol w:w="3356"/>
              <w:gridCol w:w="1690"/>
              <w:gridCol w:w="1061"/>
              <w:gridCol w:w="1361"/>
            </w:tblGrid>
            <w:tr w:rsidR="009A23B8" w:rsidRPr="005912E5" w:rsidTr="009A23B8">
              <w:trPr>
                <w:trHeight w:val="1770"/>
              </w:trPr>
              <w:tc>
                <w:tcPr>
                  <w:tcW w:w="196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divId w:val="2059744350"/>
                    <w:rPr>
                      <w:rFonts w:ascii="Segoe UI" w:eastAsia="Times New Roman" w:hAnsi="Segoe UI" w:cs="Segoe UI"/>
                      <w:color w:val="212121"/>
                      <w:sz w:val="23"/>
                      <w:szCs w:val="23"/>
                    </w:rPr>
                  </w:pPr>
                  <w:r w:rsidRPr="005912E5">
                    <w:rPr>
                      <w:rFonts w:ascii="Calibri" w:eastAsia="Times New Roman" w:hAnsi="Calibri" w:cs="Segoe UI"/>
                      <w:color w:val="1F497D"/>
                    </w:rPr>
                    <w:t> </w:t>
                  </w:r>
                  <w:r w:rsidRPr="005912E5">
                    <w:rPr>
                      <w:rFonts w:ascii="Calibri" w:eastAsia="Times New Roman" w:hAnsi="Calibri" w:cs="Times New Roman"/>
                      <w:color w:val="000000"/>
                    </w:rPr>
                    <w:t> </w:t>
                  </w:r>
                </w:p>
              </w:tc>
              <w:tc>
                <w:tcPr>
                  <w:tcW w:w="1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pts Age 50-75 see by provider</w:t>
                  </w:r>
                </w:p>
              </w:tc>
              <w:tc>
                <w:tcPr>
                  <w:tcW w:w="3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patients eligible for a CRC screening (this number excludes :  Pt with a current screening or who have a pending order PRIOR TO THE PDSA)</w:t>
                  </w:r>
                </w:p>
              </w:tc>
              <w:tc>
                <w:tcPr>
                  <w:tcW w:w="1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patients who received an ordered during Reporting period</w:t>
                  </w:r>
                </w:p>
              </w:tc>
              <w:tc>
                <w:tcPr>
                  <w:tcW w:w="1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Ordering Rate</w:t>
                  </w:r>
                </w:p>
              </w:tc>
              <w:tc>
                <w:tcPr>
                  <w:tcW w:w="13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Missed Opportunity</w:t>
                  </w:r>
                </w:p>
              </w:tc>
            </w:tr>
            <w:tr w:rsidR="009A23B8" w:rsidRPr="005912E5" w:rsidTr="009A23B8">
              <w:trPr>
                <w:trHeight w:val="300"/>
              </w:trPr>
              <w:tc>
                <w:tcPr>
                  <w:tcW w:w="19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Bui-Duy, Mai-Khanh MD</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12</w:t>
                  </w:r>
                </w:p>
              </w:tc>
              <w:tc>
                <w:tcPr>
                  <w:tcW w:w="33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4</w:t>
                  </w:r>
                </w:p>
              </w:tc>
              <w:tc>
                <w:tcPr>
                  <w:tcW w:w="16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75%</w:t>
                  </w:r>
                </w:p>
              </w:tc>
              <w:tc>
                <w:tcPr>
                  <w:tcW w:w="1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25%</w:t>
                  </w:r>
                </w:p>
              </w:tc>
            </w:tr>
            <w:tr w:rsidR="009A23B8" w:rsidRPr="005912E5" w:rsidTr="009A23B8">
              <w:trPr>
                <w:trHeight w:val="300"/>
              </w:trPr>
              <w:tc>
                <w:tcPr>
                  <w:tcW w:w="19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lastRenderedPageBreak/>
                    <w:t>Esparza, Lluvia FNP-BC</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26</w:t>
                  </w:r>
                </w:p>
              </w:tc>
              <w:tc>
                <w:tcPr>
                  <w:tcW w:w="33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20</w:t>
                  </w:r>
                </w:p>
              </w:tc>
              <w:tc>
                <w:tcPr>
                  <w:tcW w:w="16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9</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45%</w:t>
                  </w:r>
                </w:p>
              </w:tc>
              <w:tc>
                <w:tcPr>
                  <w:tcW w:w="1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55%</w:t>
                  </w:r>
                </w:p>
              </w:tc>
            </w:tr>
            <w:tr w:rsidR="009A23B8" w:rsidRPr="005912E5" w:rsidTr="009A23B8">
              <w:trPr>
                <w:trHeight w:val="300"/>
              </w:trPr>
              <w:tc>
                <w:tcPr>
                  <w:tcW w:w="19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Wolbers, Linda MD</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w:t>
                  </w:r>
                </w:p>
              </w:tc>
              <w:tc>
                <w:tcPr>
                  <w:tcW w:w="33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w:t>
                  </w:r>
                </w:p>
              </w:tc>
              <w:tc>
                <w:tcPr>
                  <w:tcW w:w="16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0</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0%</w:t>
                  </w:r>
                </w:p>
              </w:tc>
              <w:tc>
                <w:tcPr>
                  <w:tcW w:w="1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100%</w:t>
                  </w:r>
                </w:p>
              </w:tc>
            </w:tr>
            <w:tr w:rsidR="009A23B8" w:rsidRPr="005912E5" w:rsidTr="009A23B8">
              <w:trPr>
                <w:trHeight w:val="300"/>
              </w:trPr>
              <w:tc>
                <w:tcPr>
                  <w:tcW w:w="19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Total</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41</w:t>
                  </w:r>
                </w:p>
              </w:tc>
              <w:tc>
                <w:tcPr>
                  <w:tcW w:w="335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26</w:t>
                  </w:r>
                </w:p>
              </w:tc>
              <w:tc>
                <w:tcPr>
                  <w:tcW w:w="16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12</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46%</w:t>
                  </w:r>
                </w:p>
              </w:tc>
              <w:tc>
                <w:tcPr>
                  <w:tcW w:w="13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54%</w:t>
                  </w:r>
                </w:p>
              </w:tc>
            </w:tr>
          </w:tbl>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Segoe UI" w:eastAsia="Times New Roman" w:hAnsi="Segoe UI" w:cs="Segoe UI"/>
                <w:color w:val="000000"/>
                <w:sz w:val="23"/>
                <w:szCs w:val="23"/>
              </w:rPr>
              <w:t> </w:t>
            </w:r>
            <w:r w:rsidRPr="005912E5">
              <w:rPr>
                <w:rFonts w:ascii="Calibri" w:eastAsia="Times New Roman" w:hAnsi="Calibri" w:cs="Segoe UI"/>
                <w:color w:val="1F497D"/>
              </w:rPr>
              <w:t> </w:t>
            </w:r>
          </w:p>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Segoe UI"/>
                <w:color w:val="1F497D"/>
              </w:rPr>
              <w:t>During PDSA</w:t>
            </w:r>
            <w:r w:rsidR="009A23B8">
              <w:rPr>
                <w:rFonts w:ascii="Calibri" w:eastAsia="Times New Roman" w:hAnsi="Calibri" w:cs="Segoe UI"/>
                <w:color w:val="1F497D"/>
              </w:rPr>
              <w:t xml:space="preserve"> </w:t>
            </w:r>
            <w:r w:rsidRPr="005912E5">
              <w:rPr>
                <w:rFonts w:ascii="Calibri" w:eastAsia="Times New Roman" w:hAnsi="Calibri" w:cs="Segoe UI"/>
                <w:color w:val="1F497D"/>
              </w:rPr>
              <w:t> (5/14-6/7)</w:t>
            </w:r>
          </w:p>
          <w:tbl>
            <w:tblPr>
              <w:tblW w:w="10554" w:type="dxa"/>
              <w:shd w:val="clear" w:color="auto" w:fill="FFFFFF"/>
              <w:tblCellMar>
                <w:left w:w="0" w:type="dxa"/>
                <w:right w:w="0" w:type="dxa"/>
              </w:tblCellMar>
              <w:tblLook w:val="04A0" w:firstRow="1" w:lastRow="0" w:firstColumn="1" w:lastColumn="0" w:noHBand="0" w:noVBand="1"/>
            </w:tblPr>
            <w:tblGrid>
              <w:gridCol w:w="2035"/>
              <w:gridCol w:w="1261"/>
              <w:gridCol w:w="2819"/>
              <w:gridCol w:w="1797"/>
              <w:gridCol w:w="1203"/>
              <w:gridCol w:w="1439"/>
            </w:tblGrid>
            <w:tr w:rsidR="009A23B8" w:rsidRPr="005912E5" w:rsidTr="009A23B8">
              <w:trPr>
                <w:trHeight w:val="1770"/>
              </w:trPr>
              <w:tc>
                <w:tcPr>
                  <w:tcW w:w="203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divId w:val="747767300"/>
                    <w:rPr>
                      <w:rFonts w:ascii="Segoe UI" w:eastAsia="Times New Roman" w:hAnsi="Segoe UI" w:cs="Segoe UI"/>
                      <w:color w:val="212121"/>
                      <w:sz w:val="23"/>
                      <w:szCs w:val="23"/>
                    </w:rPr>
                  </w:pPr>
                  <w:r w:rsidRPr="005912E5">
                    <w:rPr>
                      <w:rFonts w:ascii="Calibri" w:eastAsia="Times New Roman" w:hAnsi="Calibri" w:cs="Times New Roman"/>
                      <w:color w:val="1F497D"/>
                    </w:rPr>
                    <w:t> </w:t>
                  </w:r>
                  <w:r w:rsidRPr="005912E5">
                    <w:rPr>
                      <w:rFonts w:ascii="Calibri" w:eastAsia="Times New Roman" w:hAnsi="Calibri" w:cs="Times New Roman"/>
                      <w:color w:val="000000"/>
                    </w:rPr>
                    <w:t> </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pts Age 50-75 see by provider</w:t>
                  </w:r>
                </w:p>
              </w:tc>
              <w:tc>
                <w:tcPr>
                  <w:tcW w:w="2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patients eligible for a CRC screening (this number excludes :  Pt with a current screening or who have a pending order PRIOR TO THE PDSA)</w:t>
                  </w:r>
                </w:p>
              </w:tc>
              <w:tc>
                <w:tcPr>
                  <w:tcW w:w="1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 of  patients who received an ordered during Reporting period</w:t>
                  </w:r>
                </w:p>
              </w:tc>
              <w:tc>
                <w:tcPr>
                  <w:tcW w:w="1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Ordering Rate</w:t>
                  </w:r>
                </w:p>
              </w:tc>
              <w:tc>
                <w:tcPr>
                  <w:tcW w:w="1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12E5" w:rsidRPr="005912E5" w:rsidRDefault="005912E5" w:rsidP="005912E5">
                  <w:pPr>
                    <w:spacing w:after="0" w:line="240" w:lineRule="auto"/>
                    <w:jc w:val="center"/>
                    <w:rPr>
                      <w:rFonts w:ascii="Segoe UI" w:eastAsia="Times New Roman" w:hAnsi="Segoe UI" w:cs="Segoe UI"/>
                      <w:color w:val="212121"/>
                      <w:sz w:val="23"/>
                      <w:szCs w:val="23"/>
                    </w:rPr>
                  </w:pPr>
                  <w:r w:rsidRPr="005912E5">
                    <w:rPr>
                      <w:rFonts w:ascii="Arial" w:eastAsia="Times New Roman" w:hAnsi="Arial" w:cs="Arial"/>
                      <w:b/>
                      <w:bCs/>
                      <w:color w:val="000000"/>
                      <w:sz w:val="20"/>
                      <w:szCs w:val="20"/>
                    </w:rPr>
                    <w:t>Missed Opportunity</w:t>
                  </w:r>
                </w:p>
              </w:tc>
            </w:tr>
            <w:tr w:rsidR="009A23B8" w:rsidRPr="005912E5" w:rsidTr="009A23B8">
              <w:trPr>
                <w:trHeight w:val="300"/>
              </w:trPr>
              <w:tc>
                <w:tcPr>
                  <w:tcW w:w="20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Bui-Duy, Mai-Khanh MD</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35</w:t>
                  </w:r>
                </w:p>
              </w:tc>
              <w:tc>
                <w:tcPr>
                  <w:tcW w:w="28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16</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12</w:t>
                  </w:r>
                </w:p>
              </w:tc>
              <w:tc>
                <w:tcPr>
                  <w:tcW w:w="12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75%</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25%</w:t>
                  </w:r>
                </w:p>
              </w:tc>
            </w:tr>
            <w:tr w:rsidR="009A23B8" w:rsidRPr="005912E5" w:rsidTr="009A23B8">
              <w:trPr>
                <w:trHeight w:val="300"/>
              </w:trPr>
              <w:tc>
                <w:tcPr>
                  <w:tcW w:w="20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Esparza, Lluvia FNP-BC</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42</w:t>
                  </w:r>
                </w:p>
              </w:tc>
              <w:tc>
                <w:tcPr>
                  <w:tcW w:w="28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30</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23</w:t>
                  </w:r>
                </w:p>
              </w:tc>
              <w:tc>
                <w:tcPr>
                  <w:tcW w:w="12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77%</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23%</w:t>
                  </w:r>
                </w:p>
              </w:tc>
            </w:tr>
            <w:tr w:rsidR="009A23B8" w:rsidRPr="005912E5" w:rsidTr="009A23B8">
              <w:trPr>
                <w:trHeight w:val="300"/>
              </w:trPr>
              <w:tc>
                <w:tcPr>
                  <w:tcW w:w="20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Smith, Steven MD</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16</w:t>
                  </w:r>
                </w:p>
              </w:tc>
              <w:tc>
                <w:tcPr>
                  <w:tcW w:w="28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12</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w:t>
                  </w:r>
                </w:p>
              </w:tc>
              <w:tc>
                <w:tcPr>
                  <w:tcW w:w="12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17%</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83%</w:t>
                  </w:r>
                </w:p>
              </w:tc>
            </w:tr>
            <w:tr w:rsidR="009A23B8" w:rsidRPr="005912E5" w:rsidTr="009A23B8">
              <w:trPr>
                <w:trHeight w:val="300"/>
              </w:trPr>
              <w:tc>
                <w:tcPr>
                  <w:tcW w:w="20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Wolbers, Linda MD</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14</w:t>
                  </w:r>
                </w:p>
              </w:tc>
              <w:tc>
                <w:tcPr>
                  <w:tcW w:w="28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6</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2</w:t>
                  </w:r>
                </w:p>
              </w:tc>
              <w:tc>
                <w:tcPr>
                  <w:tcW w:w="12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33%</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67%</w:t>
                  </w:r>
                </w:p>
              </w:tc>
            </w:tr>
            <w:tr w:rsidR="009A23B8" w:rsidRPr="005912E5" w:rsidTr="009A23B8">
              <w:trPr>
                <w:trHeight w:val="315"/>
              </w:trPr>
              <w:tc>
                <w:tcPr>
                  <w:tcW w:w="20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rPr>
                      <w:rFonts w:ascii="Segoe UI" w:eastAsia="Times New Roman" w:hAnsi="Segoe UI" w:cs="Segoe UI"/>
                      <w:color w:val="212121"/>
                      <w:sz w:val="23"/>
                      <w:szCs w:val="23"/>
                    </w:rPr>
                  </w:pPr>
                  <w:r w:rsidRPr="005912E5">
                    <w:rPr>
                      <w:rFonts w:ascii="Calibri" w:eastAsia="Times New Roman" w:hAnsi="Calibri" w:cs="Times New Roman"/>
                      <w:color w:val="000000"/>
                    </w:rPr>
                    <w:t>Total</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107</w:t>
                  </w:r>
                </w:p>
              </w:tc>
              <w:tc>
                <w:tcPr>
                  <w:tcW w:w="28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64</w:t>
                  </w:r>
                </w:p>
              </w:tc>
              <w:tc>
                <w:tcPr>
                  <w:tcW w:w="17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39</w:t>
                  </w:r>
                </w:p>
              </w:tc>
              <w:tc>
                <w:tcPr>
                  <w:tcW w:w="120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61%</w:t>
                  </w:r>
                </w:p>
              </w:tc>
              <w:tc>
                <w:tcPr>
                  <w:tcW w:w="14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912E5" w:rsidRPr="005912E5" w:rsidRDefault="005912E5" w:rsidP="005912E5">
                  <w:pPr>
                    <w:spacing w:after="0" w:line="240" w:lineRule="auto"/>
                    <w:jc w:val="right"/>
                    <w:rPr>
                      <w:rFonts w:ascii="Segoe UI" w:eastAsia="Times New Roman" w:hAnsi="Segoe UI" w:cs="Segoe UI"/>
                      <w:color w:val="212121"/>
                      <w:sz w:val="23"/>
                      <w:szCs w:val="23"/>
                    </w:rPr>
                  </w:pPr>
                  <w:r w:rsidRPr="005912E5">
                    <w:rPr>
                      <w:rFonts w:ascii="Calibri" w:eastAsia="Times New Roman" w:hAnsi="Calibri" w:cs="Times New Roman"/>
                      <w:color w:val="000000"/>
                    </w:rPr>
                    <w:t>39%</w:t>
                  </w:r>
                </w:p>
              </w:tc>
            </w:tr>
          </w:tbl>
          <w:p w:rsidR="005912E5" w:rsidRPr="005912E5" w:rsidRDefault="005912E5" w:rsidP="005912E5">
            <w:pPr>
              <w:shd w:val="clear" w:color="auto" w:fill="FFFFFF"/>
              <w:rPr>
                <w:rFonts w:ascii="Segoe UI" w:eastAsia="Times New Roman" w:hAnsi="Segoe UI" w:cs="Segoe UI"/>
                <w:color w:val="212121"/>
                <w:sz w:val="23"/>
                <w:szCs w:val="23"/>
              </w:rPr>
            </w:pPr>
            <w:r w:rsidRPr="005912E5">
              <w:rPr>
                <w:rFonts w:ascii="Calibri" w:eastAsia="Times New Roman" w:hAnsi="Calibri" w:cs="Times New Roman"/>
                <w:color w:val="1F497D"/>
              </w:rPr>
              <w:t> </w:t>
            </w:r>
          </w:p>
          <w:p w:rsidR="00407BC0" w:rsidRDefault="005912E5" w:rsidP="00B545B8">
            <w:pPr>
              <w:rPr>
                <w:sz w:val="24"/>
                <w:szCs w:val="24"/>
              </w:rPr>
            </w:pPr>
            <w:r>
              <w:rPr>
                <w:sz w:val="24"/>
                <w:szCs w:val="24"/>
              </w:rPr>
              <w:t>What did you learn?</w:t>
            </w:r>
          </w:p>
          <w:p w:rsidR="005912E5" w:rsidRDefault="005912E5" w:rsidP="005912E5">
            <w:pPr>
              <w:pStyle w:val="ListParagraph"/>
              <w:numPr>
                <w:ilvl w:val="0"/>
                <w:numId w:val="1"/>
              </w:numPr>
              <w:rPr>
                <w:sz w:val="24"/>
                <w:szCs w:val="24"/>
              </w:rPr>
            </w:pPr>
            <w:r>
              <w:rPr>
                <w:sz w:val="24"/>
                <w:szCs w:val="24"/>
              </w:rPr>
              <w:t>It can be done: missed opportunities did in fact decrease</w:t>
            </w:r>
          </w:p>
          <w:p w:rsidR="005912E5" w:rsidRDefault="005912E5" w:rsidP="005912E5">
            <w:pPr>
              <w:pStyle w:val="ListParagraph"/>
              <w:numPr>
                <w:ilvl w:val="0"/>
                <w:numId w:val="1"/>
              </w:numPr>
              <w:rPr>
                <w:sz w:val="24"/>
                <w:szCs w:val="24"/>
              </w:rPr>
            </w:pPr>
            <w:r>
              <w:rPr>
                <w:sz w:val="24"/>
                <w:szCs w:val="24"/>
              </w:rPr>
              <w:t>However this may be more due to greater provider awareness re: CRC screening as only 9/23 orders actually were done by MA</w:t>
            </w:r>
          </w:p>
          <w:p w:rsidR="005912E5" w:rsidRDefault="005912E5" w:rsidP="005912E5">
            <w:pPr>
              <w:pStyle w:val="ListParagraph"/>
              <w:numPr>
                <w:ilvl w:val="0"/>
                <w:numId w:val="1"/>
              </w:numPr>
              <w:rPr>
                <w:sz w:val="24"/>
                <w:szCs w:val="24"/>
              </w:rPr>
            </w:pPr>
            <w:r>
              <w:rPr>
                <w:sz w:val="24"/>
                <w:szCs w:val="24"/>
              </w:rPr>
              <w:t>It may be hard for main MA to order alone if float MAs don’t know how to place order</w:t>
            </w:r>
          </w:p>
          <w:p w:rsidR="005912E5" w:rsidRPr="005912E5" w:rsidRDefault="005912E5" w:rsidP="005912E5">
            <w:pPr>
              <w:pStyle w:val="ListParagraph"/>
              <w:numPr>
                <w:ilvl w:val="0"/>
                <w:numId w:val="1"/>
              </w:numPr>
              <w:rPr>
                <w:sz w:val="24"/>
                <w:szCs w:val="24"/>
              </w:rPr>
            </w:pPr>
            <w:r>
              <w:rPr>
                <w:sz w:val="24"/>
                <w:szCs w:val="24"/>
              </w:rPr>
              <w:t>How do we switch from a culture of MAs being discouraged from placing orders (e.g. verbal orders) and now we are encouraging them to order from a protocol</w:t>
            </w:r>
            <w:r w:rsidR="009A23B8">
              <w:rPr>
                <w:sz w:val="24"/>
                <w:szCs w:val="24"/>
              </w:rPr>
              <w:t>?</w:t>
            </w:r>
          </w:p>
          <w:p w:rsidR="00407BC0" w:rsidRDefault="00407BC0" w:rsidP="00B545B8">
            <w:pPr>
              <w:rPr>
                <w:sz w:val="24"/>
                <w:szCs w:val="24"/>
              </w:rPr>
            </w:pPr>
          </w:p>
        </w:tc>
      </w:tr>
    </w:tbl>
    <w:p w:rsidR="00407BC0" w:rsidRDefault="00407BC0" w:rsidP="00F8549B">
      <w:pPr>
        <w:rPr>
          <w:sz w:val="24"/>
          <w:szCs w:val="24"/>
        </w:rPr>
      </w:pPr>
    </w:p>
    <w:tbl>
      <w:tblPr>
        <w:tblStyle w:val="TableGrid"/>
        <w:tblW w:w="0" w:type="auto"/>
        <w:tblLook w:val="04A0" w:firstRow="1" w:lastRow="0" w:firstColumn="1" w:lastColumn="0" w:noHBand="0" w:noVBand="1"/>
      </w:tblPr>
      <w:tblGrid>
        <w:gridCol w:w="10790"/>
      </w:tblGrid>
      <w:tr w:rsidR="00407BC0" w:rsidTr="007B5D2D">
        <w:tc>
          <w:tcPr>
            <w:tcW w:w="10908" w:type="dxa"/>
          </w:tcPr>
          <w:p w:rsidR="00407BC0" w:rsidRPr="00C170DA" w:rsidRDefault="00407BC0" w:rsidP="00B545B8">
            <w:pPr>
              <w:rPr>
                <w:b/>
                <w:sz w:val="28"/>
                <w:szCs w:val="28"/>
              </w:rPr>
            </w:pPr>
            <w:r w:rsidRPr="00C170DA">
              <w:rPr>
                <w:b/>
                <w:sz w:val="28"/>
                <w:szCs w:val="28"/>
              </w:rPr>
              <w:t>ACT</w:t>
            </w:r>
          </w:p>
        </w:tc>
      </w:tr>
      <w:tr w:rsidR="00407BC0" w:rsidRPr="00F8549B" w:rsidTr="007B5D2D">
        <w:tc>
          <w:tcPr>
            <w:tcW w:w="10908" w:type="dxa"/>
          </w:tcPr>
          <w:p w:rsidR="00407BC0" w:rsidRPr="00450896" w:rsidRDefault="00407BC0" w:rsidP="00B545B8">
            <w:r w:rsidRPr="00450896">
              <w:t>What will you</w:t>
            </w:r>
            <w:r w:rsidR="00450896">
              <w:t xml:space="preserve"> do differently in your next tes</w:t>
            </w:r>
            <w:r w:rsidRPr="00450896">
              <w:t>t?</w:t>
            </w:r>
          </w:p>
        </w:tc>
      </w:tr>
      <w:tr w:rsidR="00407BC0" w:rsidTr="007B5D2D">
        <w:tc>
          <w:tcPr>
            <w:tcW w:w="10908" w:type="dxa"/>
          </w:tcPr>
          <w:p w:rsidR="00407BC0" w:rsidRPr="009A23B8" w:rsidRDefault="009A23B8" w:rsidP="009A23B8">
            <w:pPr>
              <w:pStyle w:val="ListParagraph"/>
              <w:numPr>
                <w:ilvl w:val="0"/>
                <w:numId w:val="1"/>
              </w:numPr>
              <w:rPr>
                <w:sz w:val="24"/>
                <w:szCs w:val="24"/>
              </w:rPr>
            </w:pPr>
            <w:r>
              <w:rPr>
                <w:sz w:val="24"/>
                <w:szCs w:val="24"/>
              </w:rPr>
              <w:t>Plan to train all MAs on how to order by protocol (Data Systems needs to set up training time w/ Iriana; also Data Systems has set up auto-ordering from POM and from Health Reminder itself that associates dx w/ FIT order)</w:t>
            </w:r>
          </w:p>
          <w:p w:rsidR="00407BC0" w:rsidRDefault="00407BC0" w:rsidP="00B545B8">
            <w:pPr>
              <w:rPr>
                <w:sz w:val="24"/>
                <w:szCs w:val="24"/>
              </w:rPr>
            </w:pPr>
          </w:p>
        </w:tc>
      </w:tr>
    </w:tbl>
    <w:p w:rsidR="001D0669" w:rsidRPr="00E009DA" w:rsidRDefault="001D0669" w:rsidP="007B5D2D">
      <w:pPr>
        <w:rPr>
          <w:sz w:val="28"/>
          <w:szCs w:val="28"/>
        </w:rPr>
      </w:pPr>
    </w:p>
    <w:sectPr w:rsidR="001D0669" w:rsidRPr="00E009DA" w:rsidSect="0045089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BC" w:rsidRDefault="009C66BC" w:rsidP="00663690">
      <w:pPr>
        <w:spacing w:after="0" w:line="240" w:lineRule="auto"/>
      </w:pPr>
      <w:r>
        <w:separator/>
      </w:r>
    </w:p>
  </w:endnote>
  <w:endnote w:type="continuationSeparator" w:id="0">
    <w:p w:rsidR="009C66BC" w:rsidRDefault="009C66BC" w:rsidP="0066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90" w:rsidRPr="006C1B45" w:rsidRDefault="00663690" w:rsidP="00663690">
    <w:pPr>
      <w:pStyle w:val="Footer"/>
      <w:tabs>
        <w:tab w:val="left" w:pos="7020"/>
      </w:tabs>
      <w:rPr>
        <w:sz w:val="20"/>
      </w:rPr>
    </w:pPr>
    <w:r w:rsidRPr="006C1B45">
      <w:rPr>
        <w:sz w:val="20"/>
      </w:rPr>
      <w:t>PDSA Training – January 2017</w:t>
    </w:r>
    <w:r>
      <w:rPr>
        <w:sz w:val="20"/>
      </w:rPr>
      <w:tab/>
    </w:r>
    <w:r>
      <w:rPr>
        <w:sz w:val="20"/>
      </w:rPr>
      <w:tab/>
      <w:t>Seamster Consulting</w:t>
    </w:r>
  </w:p>
  <w:p w:rsidR="00663690" w:rsidRDefault="0066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BC" w:rsidRDefault="009C66BC" w:rsidP="00663690">
      <w:pPr>
        <w:spacing w:after="0" w:line="240" w:lineRule="auto"/>
      </w:pPr>
      <w:r>
        <w:separator/>
      </w:r>
    </w:p>
  </w:footnote>
  <w:footnote w:type="continuationSeparator" w:id="0">
    <w:p w:rsidR="009C66BC" w:rsidRDefault="009C66BC" w:rsidP="0066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D0AC0"/>
    <w:multiLevelType w:val="hybridMultilevel"/>
    <w:tmpl w:val="097A09B4"/>
    <w:lvl w:ilvl="0" w:tplc="680ADC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DA"/>
    <w:rsid w:val="000D3A8D"/>
    <w:rsid w:val="000E07C9"/>
    <w:rsid w:val="00112C61"/>
    <w:rsid w:val="001D0669"/>
    <w:rsid w:val="00293C68"/>
    <w:rsid w:val="00324CB7"/>
    <w:rsid w:val="00332D9E"/>
    <w:rsid w:val="00351F2F"/>
    <w:rsid w:val="003A7030"/>
    <w:rsid w:val="00407BC0"/>
    <w:rsid w:val="00450896"/>
    <w:rsid w:val="00504557"/>
    <w:rsid w:val="005912E5"/>
    <w:rsid w:val="005C669F"/>
    <w:rsid w:val="00643A7C"/>
    <w:rsid w:val="00660793"/>
    <w:rsid w:val="00663690"/>
    <w:rsid w:val="00666AE3"/>
    <w:rsid w:val="00687739"/>
    <w:rsid w:val="00700989"/>
    <w:rsid w:val="007B5D2D"/>
    <w:rsid w:val="00884CB6"/>
    <w:rsid w:val="008E0BAE"/>
    <w:rsid w:val="009614A5"/>
    <w:rsid w:val="00992B07"/>
    <w:rsid w:val="009A23B8"/>
    <w:rsid w:val="009A5018"/>
    <w:rsid w:val="009B3F15"/>
    <w:rsid w:val="009C66BC"/>
    <w:rsid w:val="009E7DB0"/>
    <w:rsid w:val="00AE4234"/>
    <w:rsid w:val="00BA3FB6"/>
    <w:rsid w:val="00BB45BD"/>
    <w:rsid w:val="00BC2760"/>
    <w:rsid w:val="00C170DA"/>
    <w:rsid w:val="00C71FB7"/>
    <w:rsid w:val="00D25E9F"/>
    <w:rsid w:val="00DA4F82"/>
    <w:rsid w:val="00DD5B1B"/>
    <w:rsid w:val="00E009DA"/>
    <w:rsid w:val="00E05AA8"/>
    <w:rsid w:val="00EA44C0"/>
    <w:rsid w:val="00F8549B"/>
    <w:rsid w:val="00FA1600"/>
    <w:rsid w:val="00FD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B7AD"/>
  <w15:docId w15:val="{4B760CA6-3D39-41C1-BFDF-CCA76B96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69"/>
    <w:rPr>
      <w:rFonts w:ascii="Tahoma" w:hAnsi="Tahoma" w:cs="Tahoma"/>
      <w:sz w:val="16"/>
      <w:szCs w:val="16"/>
    </w:rPr>
  </w:style>
  <w:style w:type="table" w:styleId="TableGrid">
    <w:name w:val="Table Grid"/>
    <w:basedOn w:val="TableNormal"/>
    <w:uiPriority w:val="39"/>
    <w:rsid w:val="001D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90"/>
  </w:style>
  <w:style w:type="paragraph" w:styleId="Footer">
    <w:name w:val="footer"/>
    <w:basedOn w:val="Normal"/>
    <w:link w:val="FooterChar"/>
    <w:uiPriority w:val="99"/>
    <w:unhideWhenUsed/>
    <w:rsid w:val="0066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90"/>
  </w:style>
  <w:style w:type="paragraph" w:styleId="ListParagraph">
    <w:name w:val="List Paragraph"/>
    <w:basedOn w:val="Normal"/>
    <w:uiPriority w:val="34"/>
    <w:qFormat/>
    <w:rsid w:val="0096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968">
      <w:bodyDiv w:val="1"/>
      <w:marLeft w:val="0"/>
      <w:marRight w:val="0"/>
      <w:marTop w:val="0"/>
      <w:marBottom w:val="0"/>
      <w:divBdr>
        <w:top w:val="none" w:sz="0" w:space="0" w:color="auto"/>
        <w:left w:val="none" w:sz="0" w:space="0" w:color="auto"/>
        <w:bottom w:val="none" w:sz="0" w:space="0" w:color="auto"/>
        <w:right w:val="none" w:sz="0" w:space="0" w:color="auto"/>
      </w:divBdr>
      <w:divsChild>
        <w:div w:id="1732922323">
          <w:marLeft w:val="0"/>
          <w:marRight w:val="0"/>
          <w:marTop w:val="0"/>
          <w:marBottom w:val="0"/>
          <w:divBdr>
            <w:top w:val="none" w:sz="0" w:space="0" w:color="auto"/>
            <w:left w:val="none" w:sz="0" w:space="0" w:color="auto"/>
            <w:bottom w:val="none" w:sz="0" w:space="0" w:color="auto"/>
            <w:right w:val="none" w:sz="0" w:space="0" w:color="auto"/>
          </w:divBdr>
        </w:div>
        <w:div w:id="2007316673">
          <w:marLeft w:val="0"/>
          <w:marRight w:val="0"/>
          <w:marTop w:val="0"/>
          <w:marBottom w:val="0"/>
          <w:divBdr>
            <w:top w:val="none" w:sz="0" w:space="0" w:color="auto"/>
            <w:left w:val="none" w:sz="0" w:space="0" w:color="auto"/>
            <w:bottom w:val="none" w:sz="0" w:space="0" w:color="auto"/>
            <w:right w:val="none" w:sz="0" w:space="0" w:color="auto"/>
          </w:divBdr>
        </w:div>
        <w:div w:id="1853104089">
          <w:marLeft w:val="0"/>
          <w:marRight w:val="0"/>
          <w:marTop w:val="0"/>
          <w:marBottom w:val="0"/>
          <w:divBdr>
            <w:top w:val="none" w:sz="0" w:space="0" w:color="auto"/>
            <w:left w:val="none" w:sz="0" w:space="0" w:color="auto"/>
            <w:bottom w:val="none" w:sz="0" w:space="0" w:color="auto"/>
            <w:right w:val="none" w:sz="0" w:space="0" w:color="auto"/>
          </w:divBdr>
        </w:div>
        <w:div w:id="1374574056">
          <w:marLeft w:val="0"/>
          <w:marRight w:val="0"/>
          <w:marTop w:val="0"/>
          <w:marBottom w:val="0"/>
          <w:divBdr>
            <w:top w:val="none" w:sz="0" w:space="0" w:color="auto"/>
            <w:left w:val="none" w:sz="0" w:space="0" w:color="auto"/>
            <w:bottom w:val="none" w:sz="0" w:space="0" w:color="auto"/>
            <w:right w:val="none" w:sz="0" w:space="0" w:color="auto"/>
          </w:divBdr>
        </w:div>
        <w:div w:id="976378865">
          <w:marLeft w:val="0"/>
          <w:marRight w:val="0"/>
          <w:marTop w:val="0"/>
          <w:marBottom w:val="0"/>
          <w:divBdr>
            <w:top w:val="none" w:sz="0" w:space="0" w:color="auto"/>
            <w:left w:val="none" w:sz="0" w:space="0" w:color="auto"/>
            <w:bottom w:val="none" w:sz="0" w:space="0" w:color="auto"/>
            <w:right w:val="none" w:sz="0" w:space="0" w:color="auto"/>
          </w:divBdr>
        </w:div>
        <w:div w:id="1657613997">
          <w:marLeft w:val="0"/>
          <w:marRight w:val="0"/>
          <w:marTop w:val="0"/>
          <w:marBottom w:val="0"/>
          <w:divBdr>
            <w:top w:val="none" w:sz="0" w:space="0" w:color="auto"/>
            <w:left w:val="none" w:sz="0" w:space="0" w:color="auto"/>
            <w:bottom w:val="none" w:sz="0" w:space="0" w:color="auto"/>
            <w:right w:val="none" w:sz="0" w:space="0" w:color="auto"/>
          </w:divBdr>
        </w:div>
        <w:div w:id="1087532892">
          <w:marLeft w:val="0"/>
          <w:marRight w:val="0"/>
          <w:marTop w:val="0"/>
          <w:marBottom w:val="0"/>
          <w:divBdr>
            <w:top w:val="none" w:sz="0" w:space="0" w:color="auto"/>
            <w:left w:val="none" w:sz="0" w:space="0" w:color="auto"/>
            <w:bottom w:val="none" w:sz="0" w:space="0" w:color="auto"/>
            <w:right w:val="none" w:sz="0" w:space="0" w:color="auto"/>
          </w:divBdr>
        </w:div>
        <w:div w:id="1289583155">
          <w:marLeft w:val="0"/>
          <w:marRight w:val="0"/>
          <w:marTop w:val="0"/>
          <w:marBottom w:val="0"/>
          <w:divBdr>
            <w:top w:val="none" w:sz="0" w:space="0" w:color="auto"/>
            <w:left w:val="none" w:sz="0" w:space="0" w:color="auto"/>
            <w:bottom w:val="none" w:sz="0" w:space="0" w:color="auto"/>
            <w:right w:val="none" w:sz="0" w:space="0" w:color="auto"/>
          </w:divBdr>
        </w:div>
        <w:div w:id="555051933">
          <w:marLeft w:val="0"/>
          <w:marRight w:val="0"/>
          <w:marTop w:val="0"/>
          <w:marBottom w:val="0"/>
          <w:divBdr>
            <w:top w:val="none" w:sz="0" w:space="0" w:color="auto"/>
            <w:left w:val="none" w:sz="0" w:space="0" w:color="auto"/>
            <w:bottom w:val="none" w:sz="0" w:space="0" w:color="auto"/>
            <w:right w:val="none" w:sz="0" w:space="0" w:color="auto"/>
          </w:divBdr>
        </w:div>
        <w:div w:id="144663072">
          <w:marLeft w:val="0"/>
          <w:marRight w:val="0"/>
          <w:marTop w:val="0"/>
          <w:marBottom w:val="0"/>
          <w:divBdr>
            <w:top w:val="none" w:sz="0" w:space="0" w:color="auto"/>
            <w:left w:val="none" w:sz="0" w:space="0" w:color="auto"/>
            <w:bottom w:val="none" w:sz="0" w:space="0" w:color="auto"/>
            <w:right w:val="none" w:sz="0" w:space="0" w:color="auto"/>
          </w:divBdr>
        </w:div>
        <w:div w:id="2056587013">
          <w:marLeft w:val="0"/>
          <w:marRight w:val="0"/>
          <w:marTop w:val="0"/>
          <w:marBottom w:val="0"/>
          <w:divBdr>
            <w:top w:val="none" w:sz="0" w:space="0" w:color="auto"/>
            <w:left w:val="none" w:sz="0" w:space="0" w:color="auto"/>
            <w:bottom w:val="none" w:sz="0" w:space="0" w:color="auto"/>
            <w:right w:val="none" w:sz="0" w:space="0" w:color="auto"/>
          </w:divBdr>
        </w:div>
        <w:div w:id="1175530548">
          <w:marLeft w:val="0"/>
          <w:marRight w:val="0"/>
          <w:marTop w:val="0"/>
          <w:marBottom w:val="0"/>
          <w:divBdr>
            <w:top w:val="none" w:sz="0" w:space="0" w:color="auto"/>
            <w:left w:val="none" w:sz="0" w:space="0" w:color="auto"/>
            <w:bottom w:val="none" w:sz="0" w:space="0" w:color="auto"/>
            <w:right w:val="none" w:sz="0" w:space="0" w:color="auto"/>
          </w:divBdr>
        </w:div>
        <w:div w:id="1261529532">
          <w:marLeft w:val="0"/>
          <w:marRight w:val="0"/>
          <w:marTop w:val="0"/>
          <w:marBottom w:val="0"/>
          <w:divBdr>
            <w:top w:val="none" w:sz="0" w:space="0" w:color="auto"/>
            <w:left w:val="none" w:sz="0" w:space="0" w:color="auto"/>
            <w:bottom w:val="none" w:sz="0" w:space="0" w:color="auto"/>
            <w:right w:val="none" w:sz="0" w:space="0" w:color="auto"/>
          </w:divBdr>
        </w:div>
        <w:div w:id="21248592">
          <w:marLeft w:val="0"/>
          <w:marRight w:val="0"/>
          <w:marTop w:val="0"/>
          <w:marBottom w:val="0"/>
          <w:divBdr>
            <w:top w:val="none" w:sz="0" w:space="0" w:color="auto"/>
            <w:left w:val="none" w:sz="0" w:space="0" w:color="auto"/>
            <w:bottom w:val="none" w:sz="0" w:space="0" w:color="auto"/>
            <w:right w:val="none" w:sz="0" w:space="0" w:color="auto"/>
          </w:divBdr>
        </w:div>
        <w:div w:id="782456974">
          <w:marLeft w:val="0"/>
          <w:marRight w:val="0"/>
          <w:marTop w:val="0"/>
          <w:marBottom w:val="0"/>
          <w:divBdr>
            <w:top w:val="none" w:sz="0" w:space="0" w:color="auto"/>
            <w:left w:val="none" w:sz="0" w:space="0" w:color="auto"/>
            <w:bottom w:val="none" w:sz="0" w:space="0" w:color="auto"/>
            <w:right w:val="none" w:sz="0" w:space="0" w:color="auto"/>
          </w:divBdr>
        </w:div>
        <w:div w:id="1856722953">
          <w:marLeft w:val="0"/>
          <w:marRight w:val="0"/>
          <w:marTop w:val="0"/>
          <w:marBottom w:val="0"/>
          <w:divBdr>
            <w:top w:val="none" w:sz="0" w:space="0" w:color="auto"/>
            <w:left w:val="none" w:sz="0" w:space="0" w:color="auto"/>
            <w:bottom w:val="none" w:sz="0" w:space="0" w:color="auto"/>
            <w:right w:val="none" w:sz="0" w:space="0" w:color="auto"/>
          </w:divBdr>
        </w:div>
        <w:div w:id="1711371422">
          <w:marLeft w:val="0"/>
          <w:marRight w:val="0"/>
          <w:marTop w:val="0"/>
          <w:marBottom w:val="0"/>
          <w:divBdr>
            <w:top w:val="none" w:sz="0" w:space="0" w:color="auto"/>
            <w:left w:val="none" w:sz="0" w:space="0" w:color="auto"/>
            <w:bottom w:val="none" w:sz="0" w:space="0" w:color="auto"/>
            <w:right w:val="none" w:sz="0" w:space="0" w:color="auto"/>
          </w:divBdr>
        </w:div>
        <w:div w:id="2059744350">
          <w:marLeft w:val="0"/>
          <w:marRight w:val="0"/>
          <w:marTop w:val="0"/>
          <w:marBottom w:val="0"/>
          <w:divBdr>
            <w:top w:val="none" w:sz="0" w:space="0" w:color="auto"/>
            <w:left w:val="none" w:sz="0" w:space="0" w:color="auto"/>
            <w:bottom w:val="none" w:sz="0" w:space="0" w:color="auto"/>
            <w:right w:val="none" w:sz="0" w:space="0" w:color="auto"/>
          </w:divBdr>
        </w:div>
        <w:div w:id="617028748">
          <w:marLeft w:val="0"/>
          <w:marRight w:val="0"/>
          <w:marTop w:val="0"/>
          <w:marBottom w:val="0"/>
          <w:divBdr>
            <w:top w:val="none" w:sz="0" w:space="0" w:color="auto"/>
            <w:left w:val="none" w:sz="0" w:space="0" w:color="auto"/>
            <w:bottom w:val="none" w:sz="0" w:space="0" w:color="auto"/>
            <w:right w:val="none" w:sz="0" w:space="0" w:color="auto"/>
          </w:divBdr>
        </w:div>
        <w:div w:id="700129929">
          <w:marLeft w:val="0"/>
          <w:marRight w:val="0"/>
          <w:marTop w:val="0"/>
          <w:marBottom w:val="0"/>
          <w:divBdr>
            <w:top w:val="none" w:sz="0" w:space="0" w:color="auto"/>
            <w:left w:val="none" w:sz="0" w:space="0" w:color="auto"/>
            <w:bottom w:val="none" w:sz="0" w:space="0" w:color="auto"/>
            <w:right w:val="none" w:sz="0" w:space="0" w:color="auto"/>
          </w:divBdr>
        </w:div>
        <w:div w:id="100687153">
          <w:marLeft w:val="0"/>
          <w:marRight w:val="0"/>
          <w:marTop w:val="0"/>
          <w:marBottom w:val="0"/>
          <w:divBdr>
            <w:top w:val="none" w:sz="0" w:space="0" w:color="auto"/>
            <w:left w:val="none" w:sz="0" w:space="0" w:color="auto"/>
            <w:bottom w:val="none" w:sz="0" w:space="0" w:color="auto"/>
            <w:right w:val="none" w:sz="0" w:space="0" w:color="auto"/>
          </w:divBdr>
        </w:div>
        <w:div w:id="1240751030">
          <w:marLeft w:val="0"/>
          <w:marRight w:val="0"/>
          <w:marTop w:val="0"/>
          <w:marBottom w:val="0"/>
          <w:divBdr>
            <w:top w:val="none" w:sz="0" w:space="0" w:color="auto"/>
            <w:left w:val="none" w:sz="0" w:space="0" w:color="auto"/>
            <w:bottom w:val="none" w:sz="0" w:space="0" w:color="auto"/>
            <w:right w:val="none" w:sz="0" w:space="0" w:color="auto"/>
          </w:divBdr>
        </w:div>
        <w:div w:id="2023970564">
          <w:marLeft w:val="0"/>
          <w:marRight w:val="0"/>
          <w:marTop w:val="0"/>
          <w:marBottom w:val="0"/>
          <w:divBdr>
            <w:top w:val="none" w:sz="0" w:space="0" w:color="auto"/>
            <w:left w:val="none" w:sz="0" w:space="0" w:color="auto"/>
            <w:bottom w:val="none" w:sz="0" w:space="0" w:color="auto"/>
            <w:right w:val="none" w:sz="0" w:space="0" w:color="auto"/>
          </w:divBdr>
        </w:div>
        <w:div w:id="1275089583">
          <w:marLeft w:val="0"/>
          <w:marRight w:val="0"/>
          <w:marTop w:val="0"/>
          <w:marBottom w:val="0"/>
          <w:divBdr>
            <w:top w:val="none" w:sz="0" w:space="0" w:color="auto"/>
            <w:left w:val="none" w:sz="0" w:space="0" w:color="auto"/>
            <w:bottom w:val="none" w:sz="0" w:space="0" w:color="auto"/>
            <w:right w:val="none" w:sz="0" w:space="0" w:color="auto"/>
          </w:divBdr>
        </w:div>
        <w:div w:id="891842314">
          <w:marLeft w:val="0"/>
          <w:marRight w:val="0"/>
          <w:marTop w:val="0"/>
          <w:marBottom w:val="0"/>
          <w:divBdr>
            <w:top w:val="none" w:sz="0" w:space="0" w:color="auto"/>
            <w:left w:val="none" w:sz="0" w:space="0" w:color="auto"/>
            <w:bottom w:val="none" w:sz="0" w:space="0" w:color="auto"/>
            <w:right w:val="none" w:sz="0" w:space="0" w:color="auto"/>
          </w:divBdr>
        </w:div>
        <w:div w:id="1776748787">
          <w:marLeft w:val="0"/>
          <w:marRight w:val="0"/>
          <w:marTop w:val="0"/>
          <w:marBottom w:val="0"/>
          <w:divBdr>
            <w:top w:val="none" w:sz="0" w:space="0" w:color="auto"/>
            <w:left w:val="none" w:sz="0" w:space="0" w:color="auto"/>
            <w:bottom w:val="none" w:sz="0" w:space="0" w:color="auto"/>
            <w:right w:val="none" w:sz="0" w:space="0" w:color="auto"/>
          </w:divBdr>
        </w:div>
        <w:div w:id="1797410612">
          <w:marLeft w:val="0"/>
          <w:marRight w:val="0"/>
          <w:marTop w:val="0"/>
          <w:marBottom w:val="0"/>
          <w:divBdr>
            <w:top w:val="none" w:sz="0" w:space="0" w:color="auto"/>
            <w:left w:val="none" w:sz="0" w:space="0" w:color="auto"/>
            <w:bottom w:val="none" w:sz="0" w:space="0" w:color="auto"/>
            <w:right w:val="none" w:sz="0" w:space="0" w:color="auto"/>
          </w:divBdr>
        </w:div>
        <w:div w:id="747767300">
          <w:marLeft w:val="0"/>
          <w:marRight w:val="0"/>
          <w:marTop w:val="0"/>
          <w:marBottom w:val="0"/>
          <w:divBdr>
            <w:top w:val="none" w:sz="0" w:space="0" w:color="auto"/>
            <w:left w:val="none" w:sz="0" w:space="0" w:color="auto"/>
            <w:bottom w:val="none" w:sz="0" w:space="0" w:color="auto"/>
            <w:right w:val="none" w:sz="0" w:space="0" w:color="auto"/>
          </w:divBdr>
        </w:div>
        <w:div w:id="1079788827">
          <w:marLeft w:val="0"/>
          <w:marRight w:val="0"/>
          <w:marTop w:val="0"/>
          <w:marBottom w:val="0"/>
          <w:divBdr>
            <w:top w:val="none" w:sz="0" w:space="0" w:color="auto"/>
            <w:left w:val="none" w:sz="0" w:space="0" w:color="auto"/>
            <w:bottom w:val="none" w:sz="0" w:space="0" w:color="auto"/>
            <w:right w:val="none" w:sz="0" w:space="0" w:color="auto"/>
          </w:divBdr>
        </w:div>
        <w:div w:id="982006445">
          <w:marLeft w:val="0"/>
          <w:marRight w:val="0"/>
          <w:marTop w:val="0"/>
          <w:marBottom w:val="0"/>
          <w:divBdr>
            <w:top w:val="none" w:sz="0" w:space="0" w:color="auto"/>
            <w:left w:val="none" w:sz="0" w:space="0" w:color="auto"/>
            <w:bottom w:val="none" w:sz="0" w:space="0" w:color="auto"/>
            <w:right w:val="none" w:sz="0" w:space="0" w:color="auto"/>
          </w:divBdr>
        </w:div>
        <w:div w:id="301010684">
          <w:marLeft w:val="0"/>
          <w:marRight w:val="0"/>
          <w:marTop w:val="0"/>
          <w:marBottom w:val="0"/>
          <w:divBdr>
            <w:top w:val="none" w:sz="0" w:space="0" w:color="auto"/>
            <w:left w:val="none" w:sz="0" w:space="0" w:color="auto"/>
            <w:bottom w:val="none" w:sz="0" w:space="0" w:color="auto"/>
            <w:right w:val="none" w:sz="0" w:space="0" w:color="auto"/>
          </w:divBdr>
        </w:div>
        <w:div w:id="2022734777">
          <w:marLeft w:val="0"/>
          <w:marRight w:val="0"/>
          <w:marTop w:val="0"/>
          <w:marBottom w:val="0"/>
          <w:divBdr>
            <w:top w:val="none" w:sz="0" w:space="0" w:color="auto"/>
            <w:left w:val="none" w:sz="0" w:space="0" w:color="auto"/>
            <w:bottom w:val="none" w:sz="0" w:space="0" w:color="auto"/>
            <w:right w:val="none" w:sz="0" w:space="0" w:color="auto"/>
          </w:divBdr>
        </w:div>
        <w:div w:id="454838589">
          <w:marLeft w:val="0"/>
          <w:marRight w:val="0"/>
          <w:marTop w:val="0"/>
          <w:marBottom w:val="0"/>
          <w:divBdr>
            <w:top w:val="none" w:sz="0" w:space="0" w:color="auto"/>
            <w:left w:val="none" w:sz="0" w:space="0" w:color="auto"/>
            <w:bottom w:val="none" w:sz="0" w:space="0" w:color="auto"/>
            <w:right w:val="none" w:sz="0" w:space="0" w:color="auto"/>
          </w:divBdr>
        </w:div>
        <w:div w:id="150997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Seamster</dc:creator>
  <cp:lastModifiedBy>Mai-Khanh Bui-Duy</cp:lastModifiedBy>
  <cp:revision>9</cp:revision>
  <dcterms:created xsi:type="dcterms:W3CDTF">2019-04-29T15:05:00Z</dcterms:created>
  <dcterms:modified xsi:type="dcterms:W3CDTF">2019-07-01T23:30:00Z</dcterms:modified>
</cp:coreProperties>
</file>