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FCC0" w14:textId="77777777" w:rsidR="00A802A2" w:rsidRPr="003E7D73" w:rsidRDefault="00A802A2" w:rsidP="00A802A2">
      <w:pPr>
        <w:pStyle w:val="Heading1"/>
        <w:spacing w:before="0"/>
        <w:rPr>
          <w:rFonts w:ascii="Calibri" w:hAnsi="Calibri"/>
          <w:b w:val="0"/>
          <w:sz w:val="28"/>
          <w:szCs w:val="28"/>
        </w:rPr>
      </w:pPr>
      <w:r w:rsidRPr="003E7D73">
        <w:rPr>
          <w:rFonts w:ascii="Calibri" w:hAnsi="Calibri"/>
          <w:sz w:val="28"/>
          <w:szCs w:val="28"/>
        </w:rPr>
        <w:t xml:space="preserve">Center for Care Innovations </w:t>
      </w:r>
    </w:p>
    <w:p w14:paraId="254F1BB5" w14:textId="77777777" w:rsidR="00A802A2" w:rsidRPr="003E7D73" w:rsidRDefault="00A802A2" w:rsidP="00A802A2">
      <w:pPr>
        <w:pStyle w:val="Heading1"/>
        <w:spacing w:before="0"/>
        <w:rPr>
          <w:rFonts w:ascii="Calibri" w:hAnsi="Calibri"/>
          <w:i/>
          <w:sz w:val="28"/>
          <w:szCs w:val="28"/>
        </w:rPr>
      </w:pPr>
      <w:r w:rsidRPr="003E7D73">
        <w:rPr>
          <w:rFonts w:ascii="Calibri" w:hAnsi="Calibri"/>
          <w:i/>
          <w:sz w:val="28"/>
          <w:szCs w:val="28"/>
        </w:rPr>
        <w:t>Addiction Treatment Starts Here: Behavioral Health</w:t>
      </w:r>
    </w:p>
    <w:p w14:paraId="66E6ACF1" w14:textId="77777777" w:rsidR="00A802A2" w:rsidRPr="003E7D73" w:rsidRDefault="00A802A2" w:rsidP="00A802A2">
      <w:pPr>
        <w:pStyle w:val="Heading1"/>
        <w:spacing w:before="0"/>
        <w:rPr>
          <w:rFonts w:ascii="Calibri" w:hAnsi="Calibri"/>
          <w:sz w:val="28"/>
          <w:szCs w:val="28"/>
        </w:rPr>
      </w:pPr>
      <w:r w:rsidRPr="003E7D73">
        <w:rPr>
          <w:rFonts w:ascii="Calibri" w:hAnsi="Calibri"/>
          <w:sz w:val="28"/>
          <w:szCs w:val="28"/>
        </w:rPr>
        <w:t>Request for Applications</w:t>
      </w:r>
    </w:p>
    <w:p w14:paraId="3A85909D" w14:textId="77777777" w:rsidR="00A802A2" w:rsidRPr="003E7D73" w:rsidRDefault="00A802A2" w:rsidP="00A802A2">
      <w:pPr>
        <w:pStyle w:val="Heading2"/>
        <w:rPr>
          <w:rFonts w:ascii="Calibri" w:hAnsi="Calibri"/>
          <w:b/>
          <w:sz w:val="28"/>
          <w:szCs w:val="28"/>
        </w:rPr>
      </w:pPr>
    </w:p>
    <w:p w14:paraId="3109A290" w14:textId="77777777" w:rsidR="00A802A2" w:rsidRPr="003E7D73" w:rsidRDefault="00A802A2" w:rsidP="00A802A2">
      <w:pPr>
        <w:pStyle w:val="Heading2"/>
        <w:rPr>
          <w:rFonts w:ascii="Calibri" w:hAnsi="Calibri"/>
          <w:b/>
          <w:sz w:val="28"/>
          <w:szCs w:val="28"/>
        </w:rPr>
      </w:pPr>
      <w:r w:rsidRPr="003E7D73">
        <w:rPr>
          <w:rFonts w:ascii="Calibri" w:hAnsi="Calibri"/>
          <w:b/>
          <w:sz w:val="28"/>
          <w:szCs w:val="28"/>
        </w:rPr>
        <w:t>Application Narrative Questions</w:t>
      </w:r>
    </w:p>
    <w:p w14:paraId="59AE4BBF" w14:textId="77777777" w:rsidR="00A802A2" w:rsidRPr="003E7D73" w:rsidRDefault="00A802A2" w:rsidP="00A802A2">
      <w:pPr>
        <w:rPr>
          <w:rFonts w:ascii="Calibri" w:hAnsi="Calibri"/>
        </w:rPr>
      </w:pPr>
    </w:p>
    <w:p w14:paraId="0E9CCBA3" w14:textId="77777777" w:rsidR="00A802A2" w:rsidRPr="003E7D73" w:rsidRDefault="00A802A2" w:rsidP="00A802A2">
      <w:pPr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Please respond to the following questions in a Word or PDF document and upload it to the </w:t>
      </w:r>
      <w:r w:rsidRPr="003E7D73">
        <w:rPr>
          <w:rStyle w:val="Hyperlink"/>
          <w:rFonts w:ascii="Calibri" w:hAnsi="Calibri"/>
          <w:color w:val="000000" w:themeColor="text1"/>
          <w:sz w:val="26"/>
          <w:szCs w:val="26"/>
        </w:rPr>
        <w:t>Application Form</w:t>
      </w:r>
      <w:r w:rsidRPr="003E7D73">
        <w:rPr>
          <w:rFonts w:ascii="Calibri" w:hAnsi="Calibri"/>
          <w:color w:val="000000" w:themeColor="text1"/>
          <w:sz w:val="26"/>
          <w:szCs w:val="26"/>
        </w:rPr>
        <w:t xml:space="preserve">. Please limit your total response </w:t>
      </w:r>
      <w:r w:rsidRPr="003E7D73">
        <w:rPr>
          <w:rFonts w:ascii="Calibri" w:hAnsi="Calibri"/>
          <w:sz w:val="26"/>
          <w:szCs w:val="26"/>
        </w:rPr>
        <w:t>to 1,000 words.</w:t>
      </w:r>
    </w:p>
    <w:p w14:paraId="303CD93F" w14:textId="77777777" w:rsidR="00A802A2" w:rsidRPr="003E7D73" w:rsidRDefault="00A802A2" w:rsidP="00A802A2">
      <w:pPr>
        <w:pStyle w:val="ListParagraph"/>
        <w:tabs>
          <w:tab w:val="left" w:pos="720"/>
        </w:tabs>
        <w:rPr>
          <w:rFonts w:ascii="Calibri" w:hAnsi="Calibri"/>
          <w:sz w:val="26"/>
          <w:szCs w:val="26"/>
        </w:rPr>
      </w:pPr>
    </w:p>
    <w:p w14:paraId="29672619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Describe the infrastructure </w:t>
      </w:r>
      <w:r w:rsidRPr="003E7D73">
        <w:rPr>
          <w:rFonts w:ascii="Calibri" w:hAnsi="Calibri"/>
          <w:b/>
          <w:sz w:val="26"/>
          <w:szCs w:val="26"/>
        </w:rPr>
        <w:t>both your organization and your site</w:t>
      </w:r>
      <w:r w:rsidRPr="003E7D73">
        <w:rPr>
          <w:rFonts w:ascii="Calibri" w:hAnsi="Calibri"/>
          <w:sz w:val="26"/>
          <w:szCs w:val="26"/>
        </w:rPr>
        <w:t xml:space="preserve"> have in place to manage patients with opioid use disorder (OUD). For mental health clinics, your response should also include your process to identify patients with OUD. </w:t>
      </w:r>
    </w:p>
    <w:p w14:paraId="752D493F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Describe your </w:t>
      </w:r>
      <w:r w:rsidRPr="003E7D73">
        <w:rPr>
          <w:rFonts w:ascii="Calibri" w:hAnsi="Calibri"/>
          <w:b/>
          <w:sz w:val="26"/>
          <w:szCs w:val="26"/>
        </w:rPr>
        <w:t>current state</w:t>
      </w:r>
      <w:r w:rsidRPr="003E7D73">
        <w:rPr>
          <w:rFonts w:ascii="Calibri" w:hAnsi="Calibri"/>
          <w:sz w:val="26"/>
          <w:szCs w:val="26"/>
        </w:rPr>
        <w:t xml:space="preserve"> of delivering medications for addiction treatment (MAT) to patients who receive care in your clinic. Your response should indicate whether patients currently have access to: (1) outpatient MAT at your site; (2) outpatient MAT at another mental health or substance use disorder (SUD) site within your organization</w:t>
      </w:r>
      <w:proofErr w:type="gramStart"/>
      <w:r w:rsidRPr="003E7D73">
        <w:rPr>
          <w:rFonts w:ascii="Calibri" w:hAnsi="Calibri"/>
          <w:sz w:val="26"/>
          <w:szCs w:val="26"/>
        </w:rPr>
        <w:t>;</w:t>
      </w:r>
      <w:proofErr w:type="gramEnd"/>
      <w:r w:rsidRPr="003E7D73">
        <w:rPr>
          <w:rFonts w:ascii="Calibri" w:hAnsi="Calibri"/>
          <w:sz w:val="26"/>
          <w:szCs w:val="26"/>
        </w:rPr>
        <w:t xml:space="preserve"> and/or (3) referrals for outpatient MAT at a site that is external to your organization. </w:t>
      </w:r>
    </w:p>
    <w:p w14:paraId="655FF09E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Describe your </w:t>
      </w:r>
      <w:r w:rsidRPr="003E7D73">
        <w:rPr>
          <w:rFonts w:ascii="Calibri" w:hAnsi="Calibri"/>
          <w:b/>
          <w:sz w:val="26"/>
          <w:szCs w:val="26"/>
        </w:rPr>
        <w:t>future state</w:t>
      </w:r>
      <w:r w:rsidRPr="003E7D73">
        <w:rPr>
          <w:rFonts w:ascii="Calibri" w:hAnsi="Calibri"/>
          <w:sz w:val="26"/>
          <w:szCs w:val="26"/>
        </w:rPr>
        <w:t xml:space="preserve"> goals for delivering MAT to patients who receive care in your organization. Your response should address: (1) infrastructure and leadership support for MAT; (2) clinic culture and environment; (3) patient identification and initiating MAT-related care; and, (4) care coordination. </w:t>
      </w:r>
    </w:p>
    <w:p w14:paraId="2C9ECB9F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What specific changes do you hope to implement as a result of participating in </w:t>
      </w:r>
      <w:r w:rsidRPr="003E7D73">
        <w:rPr>
          <w:rFonts w:ascii="Calibri" w:hAnsi="Calibri"/>
          <w:b/>
          <w:i/>
          <w:sz w:val="26"/>
          <w:szCs w:val="26"/>
        </w:rPr>
        <w:t>Addiction</w:t>
      </w:r>
      <w:r w:rsidRPr="003E7D73">
        <w:rPr>
          <w:rFonts w:ascii="Calibri" w:hAnsi="Calibri"/>
          <w:b/>
          <w:sz w:val="26"/>
          <w:szCs w:val="26"/>
        </w:rPr>
        <w:t xml:space="preserve"> </w:t>
      </w:r>
      <w:r w:rsidRPr="003E7D73">
        <w:rPr>
          <w:rFonts w:ascii="Calibri" w:hAnsi="Calibri"/>
          <w:b/>
          <w:i/>
          <w:sz w:val="26"/>
          <w:szCs w:val="26"/>
        </w:rPr>
        <w:t>Treatment Starts Here: Behavioral Health</w:t>
      </w:r>
      <w:r w:rsidRPr="003E7D73">
        <w:rPr>
          <w:rFonts w:ascii="Calibri" w:hAnsi="Calibri"/>
          <w:sz w:val="26"/>
          <w:szCs w:val="26"/>
        </w:rPr>
        <w:t>?</w:t>
      </w:r>
      <w:r w:rsidRPr="003E7D73">
        <w:rPr>
          <w:rFonts w:ascii="Calibri" w:hAnsi="Calibri"/>
          <w:i/>
          <w:sz w:val="26"/>
          <w:szCs w:val="26"/>
        </w:rPr>
        <w:t xml:space="preserve"> </w:t>
      </w:r>
      <w:r w:rsidRPr="003E7D73">
        <w:rPr>
          <w:rFonts w:ascii="Calibri" w:hAnsi="Calibri"/>
          <w:sz w:val="26"/>
          <w:szCs w:val="26"/>
        </w:rPr>
        <w:t xml:space="preserve">Your response should describe measurable changes (e.g., goals for staff training and education, number of prescribers to receive the </w:t>
      </w:r>
      <w:hyperlink r:id="rId8" w:history="1">
        <w:r w:rsidRPr="003E7D73">
          <w:rPr>
            <w:rStyle w:val="Hyperlink"/>
            <w:rFonts w:ascii="Calibri" w:hAnsi="Calibri"/>
            <w:sz w:val="26"/>
            <w:szCs w:val="26"/>
          </w:rPr>
          <w:t>Drug Enforcement Agency X-waiver</w:t>
        </w:r>
      </w:hyperlink>
      <w:r w:rsidRPr="003E7D73">
        <w:rPr>
          <w:rFonts w:ascii="Calibri" w:hAnsi="Calibri"/>
          <w:sz w:val="26"/>
          <w:szCs w:val="26"/>
        </w:rPr>
        <w:t xml:space="preserve">, targets for numbers of patients treated, etc.). </w:t>
      </w:r>
    </w:p>
    <w:p w14:paraId="62F64DA7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 xml:space="preserve">What are the three biggest challenges your site faces in implementing a MAT program? </w:t>
      </w:r>
    </w:p>
    <w:p w14:paraId="1E0DF708" w14:textId="77777777" w:rsidR="00A802A2" w:rsidRPr="003E7D73" w:rsidRDefault="00A802A2" w:rsidP="00A802A2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Calibri" w:hAnsi="Calibri"/>
          <w:sz w:val="26"/>
          <w:szCs w:val="26"/>
        </w:rPr>
      </w:pPr>
      <w:r w:rsidRPr="003E7D73">
        <w:rPr>
          <w:rFonts w:ascii="Calibri" w:hAnsi="Calibri"/>
          <w:sz w:val="26"/>
          <w:szCs w:val="26"/>
        </w:rPr>
        <w:t>Who is (or will be) on your core team for delivering</w:t>
      </w:r>
      <w:bookmarkStart w:id="0" w:name="_GoBack"/>
      <w:bookmarkEnd w:id="0"/>
      <w:r w:rsidRPr="003E7D73">
        <w:rPr>
          <w:rFonts w:ascii="Calibri" w:hAnsi="Calibri"/>
          <w:sz w:val="26"/>
          <w:szCs w:val="26"/>
        </w:rPr>
        <w:t xml:space="preserve"> MAT services? Your response should include team member names (where known) and roles. </w:t>
      </w:r>
    </w:p>
    <w:p w14:paraId="18CAAEF2" w14:textId="77777777" w:rsidR="004838CB" w:rsidRPr="003E7D73" w:rsidRDefault="004838CB">
      <w:pPr>
        <w:rPr>
          <w:rFonts w:ascii="Calibri" w:hAnsi="Calibri"/>
        </w:rPr>
      </w:pPr>
    </w:p>
    <w:sectPr w:rsidR="004838CB" w:rsidRPr="003E7D73" w:rsidSect="00CB10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A2CC" w14:textId="77777777" w:rsidR="00A802A2" w:rsidRDefault="00A802A2" w:rsidP="00A802A2">
      <w:r>
        <w:separator/>
      </w:r>
    </w:p>
  </w:endnote>
  <w:endnote w:type="continuationSeparator" w:id="0">
    <w:p w14:paraId="5F71EB86" w14:textId="77777777" w:rsidR="00A802A2" w:rsidRDefault="00A802A2" w:rsidP="00A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646DE" w14:textId="77777777" w:rsidR="00A802A2" w:rsidRDefault="00A802A2" w:rsidP="00A802A2">
      <w:r>
        <w:separator/>
      </w:r>
    </w:p>
  </w:footnote>
  <w:footnote w:type="continuationSeparator" w:id="0">
    <w:p w14:paraId="10F1A738" w14:textId="77777777" w:rsidR="00A802A2" w:rsidRDefault="00A802A2" w:rsidP="00A80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E394" w14:textId="77777777" w:rsidR="00A802A2" w:rsidRDefault="00A802A2" w:rsidP="00A802A2">
    <w:pPr>
      <w:pStyle w:val="Header"/>
      <w:tabs>
        <w:tab w:val="clear" w:pos="4320"/>
        <w:tab w:val="clear" w:pos="8640"/>
        <w:tab w:val="left" w:pos="8360"/>
      </w:tabs>
    </w:pPr>
    <w:r>
      <w:tab/>
    </w: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01D48EC1" wp14:editId="5275355D">
          <wp:simplePos x="0" y="0"/>
          <wp:positionH relativeFrom="margin">
            <wp:posOffset>5177155</wp:posOffset>
          </wp:positionH>
          <wp:positionV relativeFrom="paragraph">
            <wp:posOffset>-184150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2"/>
    <w:rsid w:val="003E7D73"/>
    <w:rsid w:val="004838CB"/>
    <w:rsid w:val="004D2D85"/>
    <w:rsid w:val="00A802A2"/>
    <w:rsid w:val="00C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1F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2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0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2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0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A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80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A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2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0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2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0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A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80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A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amhsa.gov/medication-assisted-treatment/buprenorphine-waiver-management/apply-for-physician-waive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Macintosh Word</Application>
  <DocSecurity>0</DocSecurity>
  <Lines>14</Lines>
  <Paragraphs>3</Paragraphs>
  <ScaleCrop>false</ScaleCrop>
  <Company>Seaweb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Meaghan Mallari</cp:lastModifiedBy>
  <cp:revision>2</cp:revision>
  <dcterms:created xsi:type="dcterms:W3CDTF">2019-03-03T01:50:00Z</dcterms:created>
  <dcterms:modified xsi:type="dcterms:W3CDTF">2019-03-03T02:07:00Z</dcterms:modified>
</cp:coreProperties>
</file>