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5F5AF" w14:textId="78D15A70" w:rsidR="009D544B" w:rsidRPr="001D55A8" w:rsidRDefault="009D544B" w:rsidP="001D55A8">
      <w:pPr>
        <w:pStyle w:val="Header"/>
        <w:tabs>
          <w:tab w:val="left" w:pos="2535"/>
        </w:tabs>
        <w:jc w:val="center"/>
        <w:rPr>
          <w:rStyle w:val="IntenseEmphasis"/>
          <w:rFonts w:ascii="Californian FB" w:hAnsi="Californian FB" w:cs="Arial"/>
          <w:bCs w:val="0"/>
          <w:i w:val="0"/>
          <w:iCs w:val="0"/>
          <w:color w:val="auto"/>
          <w:sz w:val="40"/>
        </w:rPr>
      </w:pPr>
      <w:r>
        <w:rPr>
          <w:rFonts w:ascii="Californian FB" w:hAnsi="Californian FB" w:cs="Arial"/>
          <w:b/>
          <w:sz w:val="40"/>
        </w:rPr>
        <w:t>SUDCM</w:t>
      </w:r>
      <w:r w:rsidRPr="00C3017D">
        <w:rPr>
          <w:rFonts w:ascii="Californian FB" w:hAnsi="Californian FB" w:cs="Arial"/>
          <w:b/>
          <w:sz w:val="40"/>
        </w:rPr>
        <w:t xml:space="preserve"> </w:t>
      </w:r>
      <w:r w:rsidR="000B7F29">
        <w:rPr>
          <w:rFonts w:ascii="Californian FB" w:hAnsi="Californian FB" w:cs="Arial"/>
          <w:b/>
          <w:sz w:val="40"/>
        </w:rPr>
        <w:t>PACKET</w:t>
      </w:r>
    </w:p>
    <w:p w14:paraId="5FFF13F6" w14:textId="77777777" w:rsidR="009D544B" w:rsidRDefault="009D544B" w:rsidP="009D544B">
      <w:pPr>
        <w:rPr>
          <w:rStyle w:val="IntenseEmphasis"/>
        </w:rPr>
      </w:pPr>
    </w:p>
    <w:p w14:paraId="57ADB8F4" w14:textId="77777777" w:rsidR="009D544B" w:rsidRPr="000B2199" w:rsidRDefault="009D544B" w:rsidP="003B6C82">
      <w:pPr>
        <w:shd w:val="clear" w:color="auto" w:fill="7BC8FD"/>
        <w:jc w:val="center"/>
        <w:rPr>
          <w:rStyle w:val="IntenseEmphasis"/>
          <w:i w:val="0"/>
          <w:iCs w:val="0"/>
          <w:color w:val="auto"/>
          <w:sz w:val="56"/>
          <w:szCs w:val="44"/>
        </w:rPr>
      </w:pPr>
      <w:r w:rsidRPr="00B1028C">
        <w:rPr>
          <w:rStyle w:val="IntenseEmphasis"/>
          <w:i w:val="0"/>
          <w:iCs w:val="0"/>
          <w:color w:val="auto"/>
          <w:sz w:val="56"/>
          <w:szCs w:val="44"/>
        </w:rPr>
        <w:t>.SA11MATSUDCM</w:t>
      </w:r>
    </w:p>
    <w:p w14:paraId="5EA1BEA1" w14:textId="77777777" w:rsidR="007425D7" w:rsidRPr="006E11F2" w:rsidRDefault="007425D7" w:rsidP="009D544B">
      <w:pPr>
        <w:jc w:val="center"/>
        <w:rPr>
          <w:rStyle w:val="IntenseEmphasis"/>
          <w:i w:val="0"/>
          <w:iCs w:val="0"/>
          <w:color w:val="auto"/>
          <w:sz w:val="16"/>
          <w:szCs w:val="16"/>
        </w:rPr>
      </w:pPr>
    </w:p>
    <w:p w14:paraId="35AF9074" w14:textId="77777777" w:rsidR="009D544B" w:rsidRPr="001D55A8" w:rsidRDefault="009D544B" w:rsidP="003D49EF">
      <w:pPr>
        <w:rPr>
          <w:rStyle w:val="IntenseEmphasis"/>
          <w:i w:val="0"/>
          <w:iCs w:val="0"/>
          <w:color w:val="auto"/>
          <w:sz w:val="24"/>
          <w:szCs w:val="24"/>
          <w:u w:val="single"/>
        </w:rPr>
      </w:pPr>
      <w:r w:rsidRPr="001D55A8">
        <w:rPr>
          <w:rStyle w:val="IntenseEmphasis"/>
          <w:i w:val="0"/>
          <w:iCs w:val="0"/>
          <w:color w:val="auto"/>
          <w:sz w:val="24"/>
          <w:szCs w:val="24"/>
          <w:u w:val="single"/>
        </w:rPr>
        <w:t>Click on any of the following:</w:t>
      </w:r>
    </w:p>
    <w:p w14:paraId="2B459306" w14:textId="77777777" w:rsidR="009D544B" w:rsidRPr="001D55A8" w:rsidRDefault="009D544B" w:rsidP="003D49EF">
      <w:pPr>
        <w:pStyle w:val="ListParagraph"/>
        <w:numPr>
          <w:ilvl w:val="0"/>
          <w:numId w:val="1"/>
        </w:numPr>
        <w:rPr>
          <w:rStyle w:val="IntenseEmphasis"/>
          <w:i w:val="0"/>
          <w:iCs w:val="0"/>
          <w:color w:val="auto"/>
          <w:sz w:val="24"/>
          <w:szCs w:val="24"/>
        </w:rPr>
      </w:pPr>
      <w:r w:rsidRPr="001D55A8">
        <w:rPr>
          <w:rStyle w:val="IntenseEmphasis"/>
          <w:i w:val="0"/>
          <w:iCs w:val="0"/>
          <w:color w:val="auto"/>
          <w:sz w:val="24"/>
          <w:szCs w:val="24"/>
        </w:rPr>
        <w:t>Intake</w:t>
      </w:r>
    </w:p>
    <w:p w14:paraId="272621B3" w14:textId="77777777" w:rsidR="009D544B" w:rsidRPr="001D55A8" w:rsidRDefault="009D544B" w:rsidP="003D49EF">
      <w:pPr>
        <w:pStyle w:val="ListParagraph"/>
        <w:numPr>
          <w:ilvl w:val="0"/>
          <w:numId w:val="1"/>
        </w:numPr>
        <w:rPr>
          <w:rStyle w:val="IntenseEmphasis"/>
          <w:i w:val="0"/>
          <w:iCs w:val="0"/>
          <w:color w:val="auto"/>
          <w:sz w:val="24"/>
          <w:szCs w:val="24"/>
        </w:rPr>
      </w:pPr>
      <w:r w:rsidRPr="001D55A8">
        <w:rPr>
          <w:rStyle w:val="IntenseEmphasis"/>
          <w:i w:val="0"/>
          <w:iCs w:val="0"/>
          <w:color w:val="auto"/>
          <w:sz w:val="24"/>
          <w:szCs w:val="24"/>
        </w:rPr>
        <w:t>1x1</w:t>
      </w:r>
    </w:p>
    <w:p w14:paraId="35CB5BBF" w14:textId="2FB8C2B6" w:rsidR="004C1A02" w:rsidRDefault="004C1A02" w:rsidP="003D49EF">
      <w:pPr>
        <w:pStyle w:val="ListParagraph"/>
        <w:numPr>
          <w:ilvl w:val="0"/>
          <w:numId w:val="1"/>
        </w:numPr>
        <w:rPr>
          <w:rStyle w:val="IntenseEmphasis"/>
          <w:i w:val="0"/>
          <w:iCs w:val="0"/>
          <w:color w:val="auto"/>
          <w:sz w:val="24"/>
          <w:szCs w:val="24"/>
        </w:rPr>
      </w:pPr>
      <w:r>
        <w:rPr>
          <w:rStyle w:val="IntenseEmphasis"/>
          <w:i w:val="0"/>
          <w:iCs w:val="0"/>
          <w:color w:val="auto"/>
          <w:sz w:val="24"/>
          <w:szCs w:val="24"/>
        </w:rPr>
        <w:t xml:space="preserve">BUP </w:t>
      </w:r>
      <w:r w:rsidR="00844D81">
        <w:rPr>
          <w:rStyle w:val="IntenseEmphasis"/>
          <w:i w:val="0"/>
          <w:iCs w:val="0"/>
          <w:color w:val="auto"/>
          <w:sz w:val="24"/>
          <w:szCs w:val="24"/>
        </w:rPr>
        <w:t>B</w:t>
      </w:r>
      <w:r>
        <w:rPr>
          <w:rStyle w:val="IntenseEmphasis"/>
          <w:i w:val="0"/>
          <w:iCs w:val="0"/>
          <w:color w:val="auto"/>
          <w:sz w:val="24"/>
          <w:szCs w:val="24"/>
        </w:rPr>
        <w:t>ridge</w:t>
      </w:r>
    </w:p>
    <w:p w14:paraId="7CE7A5AB" w14:textId="05A2134E" w:rsidR="009D544B" w:rsidRPr="001D55A8" w:rsidRDefault="00FA6900" w:rsidP="003D49EF">
      <w:pPr>
        <w:pStyle w:val="ListParagraph"/>
        <w:numPr>
          <w:ilvl w:val="0"/>
          <w:numId w:val="1"/>
        </w:numPr>
        <w:rPr>
          <w:rStyle w:val="IntenseEmphasis"/>
          <w:i w:val="0"/>
          <w:iCs w:val="0"/>
          <w:color w:val="auto"/>
          <w:sz w:val="24"/>
          <w:szCs w:val="24"/>
        </w:rPr>
      </w:pPr>
      <w:r w:rsidRPr="001D55A8">
        <w:rPr>
          <w:rStyle w:val="IntenseEmphasis"/>
          <w:i w:val="0"/>
          <w:iCs w:val="0"/>
          <w:color w:val="auto"/>
          <w:sz w:val="24"/>
          <w:szCs w:val="24"/>
        </w:rPr>
        <w:t xml:space="preserve">BUP </w:t>
      </w:r>
      <w:r w:rsidR="009D544B" w:rsidRPr="001D55A8">
        <w:rPr>
          <w:rStyle w:val="IntenseEmphasis"/>
          <w:i w:val="0"/>
          <w:iCs w:val="0"/>
          <w:color w:val="auto"/>
          <w:sz w:val="24"/>
          <w:szCs w:val="24"/>
        </w:rPr>
        <w:t>Refill</w:t>
      </w:r>
    </w:p>
    <w:p w14:paraId="5DCB8290" w14:textId="20C64F99" w:rsidR="009D544B" w:rsidRPr="001D55A8" w:rsidRDefault="009D544B" w:rsidP="003D49EF">
      <w:pPr>
        <w:pStyle w:val="ListParagraph"/>
        <w:numPr>
          <w:ilvl w:val="0"/>
          <w:numId w:val="1"/>
        </w:numPr>
        <w:rPr>
          <w:rStyle w:val="IntenseEmphasis"/>
          <w:i w:val="0"/>
          <w:iCs w:val="0"/>
          <w:color w:val="auto"/>
          <w:sz w:val="24"/>
          <w:szCs w:val="24"/>
        </w:rPr>
      </w:pPr>
      <w:r w:rsidRPr="001D55A8">
        <w:rPr>
          <w:rStyle w:val="IntenseEmphasis"/>
          <w:i w:val="0"/>
          <w:iCs w:val="0"/>
          <w:color w:val="auto"/>
          <w:sz w:val="24"/>
          <w:szCs w:val="24"/>
        </w:rPr>
        <w:t>MAT Group</w:t>
      </w:r>
    </w:p>
    <w:p w14:paraId="71F8C0A7" w14:textId="0CA20D63" w:rsidR="000537B5" w:rsidRPr="001D55A8" w:rsidRDefault="000537B5" w:rsidP="003D49EF">
      <w:pPr>
        <w:pStyle w:val="ListParagraph"/>
        <w:numPr>
          <w:ilvl w:val="0"/>
          <w:numId w:val="1"/>
        </w:numPr>
        <w:rPr>
          <w:rStyle w:val="IntenseEmphasis"/>
          <w:i w:val="0"/>
          <w:iCs w:val="0"/>
          <w:color w:val="auto"/>
          <w:sz w:val="24"/>
          <w:szCs w:val="24"/>
        </w:rPr>
      </w:pPr>
      <w:r w:rsidRPr="001D55A8">
        <w:rPr>
          <w:rStyle w:val="IntenseEmphasis"/>
          <w:i w:val="0"/>
          <w:iCs w:val="0"/>
          <w:color w:val="auto"/>
          <w:sz w:val="24"/>
          <w:szCs w:val="24"/>
        </w:rPr>
        <w:t>Case Management (Non – MAT patient)</w:t>
      </w:r>
    </w:p>
    <w:p w14:paraId="23B7BC25" w14:textId="3A87EF6C" w:rsidR="000537B5" w:rsidRPr="001D55A8" w:rsidRDefault="000537B5" w:rsidP="003D49EF">
      <w:pPr>
        <w:pStyle w:val="ListParagraph"/>
        <w:numPr>
          <w:ilvl w:val="0"/>
          <w:numId w:val="1"/>
        </w:numPr>
        <w:rPr>
          <w:rStyle w:val="IntenseEmphasis"/>
          <w:i w:val="0"/>
          <w:iCs w:val="0"/>
          <w:color w:val="auto"/>
          <w:sz w:val="24"/>
          <w:szCs w:val="24"/>
        </w:rPr>
      </w:pPr>
      <w:r w:rsidRPr="001D55A8">
        <w:rPr>
          <w:rStyle w:val="IntenseEmphasis"/>
          <w:i w:val="0"/>
          <w:iCs w:val="0"/>
          <w:color w:val="auto"/>
          <w:sz w:val="24"/>
          <w:szCs w:val="24"/>
        </w:rPr>
        <w:t>CCN (Case Conference Note)</w:t>
      </w:r>
    </w:p>
    <w:p w14:paraId="7F17A5A4" w14:textId="2BF96672" w:rsidR="00ED5146" w:rsidRPr="00ED5146" w:rsidRDefault="009D544B" w:rsidP="00ED5146">
      <w:pPr>
        <w:pStyle w:val="ListParagraph"/>
        <w:numPr>
          <w:ilvl w:val="0"/>
          <w:numId w:val="1"/>
        </w:numPr>
        <w:rPr>
          <w:rStyle w:val="IntenseEmphasis"/>
          <w:i w:val="0"/>
          <w:iCs w:val="0"/>
          <w:color w:val="auto"/>
          <w:sz w:val="24"/>
          <w:szCs w:val="24"/>
        </w:rPr>
      </w:pPr>
      <w:r w:rsidRPr="001D55A8">
        <w:rPr>
          <w:rStyle w:val="IntenseEmphasis"/>
          <w:i w:val="0"/>
          <w:iCs w:val="0"/>
          <w:color w:val="auto"/>
          <w:sz w:val="24"/>
          <w:szCs w:val="24"/>
        </w:rPr>
        <w:t>CC</w:t>
      </w:r>
      <w:r w:rsidR="00FA6900" w:rsidRPr="001D55A8">
        <w:rPr>
          <w:rStyle w:val="IntenseEmphasis"/>
          <w:i w:val="0"/>
          <w:iCs w:val="0"/>
          <w:color w:val="auto"/>
          <w:sz w:val="24"/>
          <w:szCs w:val="24"/>
        </w:rPr>
        <w:t xml:space="preserve"> (Care Coordination</w:t>
      </w:r>
      <w:r w:rsidR="006E12FE" w:rsidRPr="001D55A8">
        <w:rPr>
          <w:rStyle w:val="IntenseEmphasis"/>
          <w:i w:val="0"/>
          <w:iCs w:val="0"/>
          <w:color w:val="auto"/>
          <w:sz w:val="24"/>
          <w:szCs w:val="24"/>
        </w:rPr>
        <w:t xml:space="preserve"> for all </w:t>
      </w:r>
      <w:r w:rsidR="00FB4108" w:rsidRPr="001D55A8">
        <w:rPr>
          <w:rStyle w:val="IntenseEmphasis"/>
          <w:i w:val="0"/>
          <w:iCs w:val="0"/>
          <w:color w:val="auto"/>
          <w:sz w:val="24"/>
          <w:szCs w:val="24"/>
        </w:rPr>
        <w:t>non-face</w:t>
      </w:r>
      <w:r w:rsidR="006E12FE" w:rsidRPr="001D55A8">
        <w:rPr>
          <w:rStyle w:val="IntenseEmphasis"/>
          <w:i w:val="0"/>
          <w:iCs w:val="0"/>
          <w:color w:val="auto"/>
          <w:sz w:val="24"/>
          <w:szCs w:val="24"/>
        </w:rPr>
        <w:t xml:space="preserve"> to face encounters</w:t>
      </w:r>
      <w:r w:rsidR="00FA6900" w:rsidRPr="001D55A8">
        <w:rPr>
          <w:rStyle w:val="IntenseEmphasis"/>
          <w:i w:val="0"/>
          <w:iCs w:val="0"/>
          <w:color w:val="auto"/>
          <w:sz w:val="24"/>
          <w:szCs w:val="24"/>
        </w:rPr>
        <w:t>)</w:t>
      </w:r>
    </w:p>
    <w:p w14:paraId="5A043367" w14:textId="128BE731" w:rsidR="00ED5146" w:rsidRDefault="00ED5146" w:rsidP="003D49EF">
      <w:pPr>
        <w:pStyle w:val="ListParagraph"/>
        <w:numPr>
          <w:ilvl w:val="0"/>
          <w:numId w:val="1"/>
        </w:numPr>
        <w:rPr>
          <w:rStyle w:val="IntenseEmphasis"/>
          <w:i w:val="0"/>
          <w:iCs w:val="0"/>
          <w:color w:val="auto"/>
          <w:sz w:val="24"/>
          <w:szCs w:val="24"/>
        </w:rPr>
      </w:pPr>
      <w:r>
        <w:rPr>
          <w:rStyle w:val="IntenseEmphasis"/>
          <w:i w:val="0"/>
          <w:iCs w:val="0"/>
          <w:color w:val="auto"/>
          <w:sz w:val="24"/>
          <w:szCs w:val="24"/>
        </w:rPr>
        <w:t>Contingency Management</w:t>
      </w:r>
    </w:p>
    <w:p w14:paraId="7D806828" w14:textId="25C38CFB" w:rsidR="00EF6AF6" w:rsidRPr="001D55A8" w:rsidRDefault="00F9520B" w:rsidP="003D49EF">
      <w:pPr>
        <w:pStyle w:val="ListParagraph"/>
        <w:numPr>
          <w:ilvl w:val="0"/>
          <w:numId w:val="1"/>
        </w:numPr>
        <w:rPr>
          <w:rStyle w:val="IntenseEmphasis"/>
          <w:i w:val="0"/>
          <w:iCs w:val="0"/>
          <w:color w:val="auto"/>
          <w:sz w:val="24"/>
          <w:szCs w:val="24"/>
        </w:rPr>
      </w:pPr>
      <w:r w:rsidRPr="001D55A8">
        <w:rPr>
          <w:rStyle w:val="IntenseEmphasis"/>
          <w:i w:val="0"/>
          <w:iCs w:val="0"/>
          <w:color w:val="auto"/>
          <w:sz w:val="24"/>
          <w:szCs w:val="24"/>
        </w:rPr>
        <w:t>Phon</w:t>
      </w:r>
      <w:r w:rsidR="00EF6AF6" w:rsidRPr="001D55A8">
        <w:rPr>
          <w:rStyle w:val="IntenseEmphasis"/>
          <w:i w:val="0"/>
          <w:iCs w:val="0"/>
          <w:color w:val="auto"/>
          <w:sz w:val="24"/>
          <w:szCs w:val="24"/>
        </w:rPr>
        <w:t>e</w:t>
      </w:r>
    </w:p>
    <w:p w14:paraId="3EB80101" w14:textId="6AFDDCD3" w:rsidR="000537B5" w:rsidRDefault="000537B5" w:rsidP="003D49EF">
      <w:pPr>
        <w:pStyle w:val="ListParagraph"/>
        <w:numPr>
          <w:ilvl w:val="0"/>
          <w:numId w:val="1"/>
        </w:numPr>
        <w:rPr>
          <w:rStyle w:val="IntenseEmphasis"/>
          <w:i w:val="0"/>
          <w:iCs w:val="0"/>
          <w:color w:val="auto"/>
          <w:sz w:val="24"/>
          <w:szCs w:val="24"/>
        </w:rPr>
      </w:pPr>
      <w:r w:rsidRPr="001D55A8">
        <w:rPr>
          <w:rStyle w:val="IntenseEmphasis"/>
          <w:i w:val="0"/>
          <w:iCs w:val="0"/>
          <w:color w:val="auto"/>
          <w:sz w:val="24"/>
          <w:szCs w:val="24"/>
        </w:rPr>
        <w:t>ER Referral</w:t>
      </w:r>
    </w:p>
    <w:p w14:paraId="2D9BE053" w14:textId="5EF483EF" w:rsidR="009D544B" w:rsidRDefault="009A23C7" w:rsidP="00E677F7">
      <w:pPr>
        <w:pStyle w:val="ListParagraph"/>
        <w:numPr>
          <w:ilvl w:val="0"/>
          <w:numId w:val="1"/>
        </w:numPr>
        <w:rPr>
          <w:rStyle w:val="IntenseEmphasis"/>
          <w:i w:val="0"/>
          <w:iCs w:val="0"/>
          <w:color w:val="auto"/>
          <w:sz w:val="24"/>
          <w:szCs w:val="24"/>
        </w:rPr>
      </w:pPr>
      <w:r>
        <w:rPr>
          <w:rStyle w:val="IntenseEmphasis"/>
          <w:i w:val="0"/>
          <w:iCs w:val="0"/>
          <w:color w:val="auto"/>
          <w:sz w:val="24"/>
          <w:szCs w:val="24"/>
        </w:rPr>
        <w:t>Jail Referral</w:t>
      </w:r>
    </w:p>
    <w:p w14:paraId="65766002" w14:textId="41853132" w:rsidR="00443FD5" w:rsidRPr="00450D06" w:rsidRDefault="00443FD5" w:rsidP="00E677F7">
      <w:pPr>
        <w:pStyle w:val="ListParagraph"/>
        <w:numPr>
          <w:ilvl w:val="0"/>
          <w:numId w:val="1"/>
        </w:numPr>
        <w:rPr>
          <w:rStyle w:val="IntenseEmphasis"/>
          <w:i w:val="0"/>
          <w:iCs w:val="0"/>
          <w:color w:val="auto"/>
          <w:sz w:val="24"/>
          <w:szCs w:val="24"/>
        </w:rPr>
      </w:pPr>
      <w:r>
        <w:rPr>
          <w:rStyle w:val="IntenseEmphasis"/>
          <w:i w:val="0"/>
          <w:iCs w:val="0"/>
          <w:color w:val="auto"/>
          <w:sz w:val="24"/>
          <w:szCs w:val="24"/>
        </w:rPr>
        <w:t>Program Discharge</w:t>
      </w:r>
    </w:p>
    <w:p w14:paraId="56BD3BC1" w14:textId="77777777" w:rsidR="001D55A8" w:rsidRDefault="001D55A8" w:rsidP="00E677F7">
      <w:pPr>
        <w:rPr>
          <w:rStyle w:val="IntenseEmphasis"/>
          <w:rFonts w:ascii="Times New Roman" w:hAnsi="Times New Roman"/>
          <w:sz w:val="12"/>
        </w:rPr>
      </w:pPr>
    </w:p>
    <w:p w14:paraId="35D35FC7" w14:textId="2989A3AE" w:rsidR="009D544B" w:rsidRDefault="009D544B" w:rsidP="00E677F7">
      <w:pPr>
        <w:rPr>
          <w:rStyle w:val="IntenseEmphasis"/>
          <w:rFonts w:ascii="Times New Roman" w:hAnsi="Times New Roman"/>
          <w:sz w:val="12"/>
        </w:rPr>
      </w:pPr>
    </w:p>
    <w:p w14:paraId="25372AB1" w14:textId="6A4EEE2D" w:rsidR="009D544B" w:rsidRDefault="009D544B" w:rsidP="00E677F7">
      <w:pPr>
        <w:rPr>
          <w:rStyle w:val="IntenseEmphasis"/>
          <w:rFonts w:ascii="Times New Roman" w:hAnsi="Times New Roman"/>
          <w:sz w:val="12"/>
        </w:rPr>
      </w:pPr>
    </w:p>
    <w:p w14:paraId="20605370" w14:textId="77BD4553" w:rsidR="00B84F7F" w:rsidRDefault="001117F8" w:rsidP="008D5D21">
      <w:pPr>
        <w:rPr>
          <w:rFonts w:ascii="Times New Roman" w:hAnsi="Times New Roman"/>
          <w:b/>
          <w:bCs/>
          <w:i/>
          <w:iCs/>
          <w:color w:val="5B9BD5"/>
          <w:sz w:val="12"/>
        </w:rPr>
      </w:pPr>
      <w:r>
        <w:rPr>
          <w:noProof/>
        </w:rPr>
        <w:drawing>
          <wp:inline distT="0" distB="0" distL="0" distR="0" wp14:anchorId="08066872" wp14:editId="1BE0FF50">
            <wp:extent cx="6430010" cy="3971925"/>
            <wp:effectExtent l="0" t="0" r="8890" b="952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stretch>
                      <a:fillRect/>
                    </a:stretch>
                  </pic:blipFill>
                  <pic:spPr>
                    <a:xfrm>
                      <a:off x="0" y="0"/>
                      <a:ext cx="6434608" cy="3974765"/>
                    </a:xfrm>
                    <a:prstGeom prst="rect">
                      <a:avLst/>
                    </a:prstGeom>
                  </pic:spPr>
                </pic:pic>
              </a:graphicData>
            </a:graphic>
          </wp:inline>
        </w:drawing>
      </w:r>
    </w:p>
    <w:p w14:paraId="37B3783B" w14:textId="77777777" w:rsidR="00BE61DA" w:rsidRPr="008D5D21" w:rsidRDefault="00BE61DA" w:rsidP="008D5D21">
      <w:pPr>
        <w:rPr>
          <w:rFonts w:ascii="Times New Roman" w:hAnsi="Times New Roman"/>
          <w:b/>
          <w:bCs/>
          <w:i/>
          <w:iCs/>
          <w:color w:val="5B9BD5"/>
          <w:sz w:val="12"/>
        </w:rPr>
      </w:pPr>
    </w:p>
    <w:p w14:paraId="6707331D" w14:textId="2AF818F6" w:rsidR="00DA3F54" w:rsidRPr="00FC6788" w:rsidRDefault="00DA3F54" w:rsidP="00DA3F54">
      <w:pPr>
        <w:jc w:val="center"/>
        <w:rPr>
          <w:rFonts w:ascii="Californian FB" w:hAnsi="Californian FB"/>
          <w:b/>
          <w:sz w:val="28"/>
          <w:szCs w:val="16"/>
        </w:rPr>
      </w:pPr>
      <w:r w:rsidRPr="00FC6788">
        <w:rPr>
          <w:rFonts w:ascii="Californian FB" w:hAnsi="Californian FB"/>
          <w:b/>
          <w:sz w:val="28"/>
          <w:szCs w:val="16"/>
        </w:rPr>
        <w:lastRenderedPageBreak/>
        <w:t>MAT Smart Phrases and Codes</w:t>
      </w:r>
    </w:p>
    <w:p w14:paraId="0AE269E4" w14:textId="6B7DF7BC" w:rsidR="00A97F03" w:rsidRPr="00DD01BA" w:rsidRDefault="00A97F03" w:rsidP="00A97F03">
      <w:pPr>
        <w:jc w:val="center"/>
        <w:rPr>
          <w:rStyle w:val="Hyperlink"/>
          <w:sz w:val="24"/>
          <w:szCs w:val="24"/>
        </w:rPr>
      </w:pPr>
      <w:r w:rsidRPr="00DD01BA">
        <w:rPr>
          <w:rStyle w:val="Emphasis"/>
          <w:sz w:val="24"/>
          <w:szCs w:val="24"/>
        </w:rPr>
        <w:t xml:space="preserve">Shared Drive: </w:t>
      </w:r>
      <w:r w:rsidRPr="00DD01BA">
        <w:rPr>
          <w:sz w:val="24"/>
          <w:szCs w:val="24"/>
        </w:rPr>
        <w:t xml:space="preserve"> </w:t>
      </w:r>
      <w:hyperlink r:id="rId9" w:history="1">
        <w:r w:rsidRPr="00DD01BA">
          <w:rPr>
            <w:rStyle w:val="Hyperlink"/>
            <w:sz w:val="24"/>
            <w:szCs w:val="24"/>
          </w:rPr>
          <w:t>\\scznas06\hsa\Clinics\MAT</w:t>
        </w:r>
      </w:hyperlink>
    </w:p>
    <w:p w14:paraId="1A40BB1A" w14:textId="10221B2A" w:rsidR="00DA3F54" w:rsidRDefault="00DD01BA" w:rsidP="00BE61DA">
      <w:pPr>
        <w:tabs>
          <w:tab w:val="left" w:pos="1510"/>
        </w:tabs>
        <w:ind w:right="144"/>
        <w:jc w:val="center"/>
        <w:rPr>
          <w:bCs/>
          <w:color w:val="0563C1" w:themeColor="hyperlink"/>
          <w:sz w:val="24"/>
          <w:szCs w:val="24"/>
          <w:u w:val="single"/>
        </w:rPr>
      </w:pPr>
      <w:bookmarkStart w:id="0" w:name="_Hlk42775487"/>
      <w:r w:rsidRPr="00DD01BA">
        <w:rPr>
          <w:b/>
          <w:sz w:val="24"/>
          <w:szCs w:val="24"/>
          <w:u w:val="single"/>
        </w:rPr>
        <w:t>Narcan Training:</w:t>
      </w:r>
      <w:r w:rsidRPr="00DD01BA">
        <w:rPr>
          <w:bCs/>
          <w:sz w:val="24"/>
          <w:szCs w:val="24"/>
        </w:rPr>
        <w:t xml:space="preserve"> </w:t>
      </w:r>
      <w:hyperlink r:id="rId10" w:history="1">
        <w:r w:rsidRPr="00DD01BA">
          <w:rPr>
            <w:rStyle w:val="Hyperlink"/>
            <w:bCs/>
            <w:sz w:val="24"/>
            <w:szCs w:val="24"/>
          </w:rPr>
          <w:t>https://www.youtube.com/watch?v=tGdUFMrCRh4</w:t>
        </w:r>
      </w:hyperlink>
      <w:bookmarkEnd w:id="0"/>
    </w:p>
    <w:p w14:paraId="0778DFDF" w14:textId="77777777" w:rsidR="00BE61DA" w:rsidRPr="00BE61DA" w:rsidRDefault="00BE61DA" w:rsidP="00BE61DA">
      <w:pPr>
        <w:tabs>
          <w:tab w:val="left" w:pos="1510"/>
        </w:tabs>
        <w:ind w:right="144"/>
        <w:jc w:val="center"/>
        <w:rPr>
          <w:bCs/>
          <w:color w:val="0563C1" w:themeColor="hyperlink"/>
          <w:sz w:val="6"/>
          <w:szCs w:val="6"/>
          <w:u w:val="single"/>
        </w:rPr>
      </w:pPr>
    </w:p>
    <w:tbl>
      <w:tblPr>
        <w:tblStyle w:val="TableGrid"/>
        <w:tblpPr w:leftFromText="180" w:rightFromText="180" w:vertAnchor="text" w:horzAnchor="margin" w:tblpXSpec="center" w:tblpY="41"/>
        <w:tblW w:w="11027" w:type="dxa"/>
        <w:tblLayout w:type="fixed"/>
        <w:tblLook w:val="04A0" w:firstRow="1" w:lastRow="0" w:firstColumn="1" w:lastColumn="0" w:noHBand="0" w:noVBand="1"/>
      </w:tblPr>
      <w:tblGrid>
        <w:gridCol w:w="4514"/>
        <w:gridCol w:w="1909"/>
        <w:gridCol w:w="2604"/>
        <w:gridCol w:w="2000"/>
      </w:tblGrid>
      <w:tr w:rsidR="00DA3F54" w14:paraId="13DA15BB" w14:textId="77777777" w:rsidTr="009A23C7">
        <w:trPr>
          <w:trHeight w:val="443"/>
        </w:trPr>
        <w:tc>
          <w:tcPr>
            <w:tcW w:w="4514" w:type="dxa"/>
            <w:tcBorders>
              <w:top w:val="nil"/>
              <w:left w:val="nil"/>
              <w:bottom w:val="single" w:sz="4" w:space="0" w:color="auto"/>
              <w:right w:val="single" w:sz="4" w:space="0" w:color="auto"/>
            </w:tcBorders>
          </w:tcPr>
          <w:p w14:paraId="40568693" w14:textId="4238A7D9" w:rsidR="00DA3F54" w:rsidRPr="00DD01BA" w:rsidRDefault="003A5AB8" w:rsidP="00DD01BA">
            <w:pPr>
              <w:rPr>
                <w:b/>
                <w:sz w:val="36"/>
                <w:szCs w:val="28"/>
                <w:u w:val="single"/>
              </w:rPr>
            </w:pPr>
            <w:r w:rsidRPr="003B40AE">
              <w:rPr>
                <w:b/>
                <w:sz w:val="36"/>
                <w:szCs w:val="28"/>
                <w:u w:val="single"/>
              </w:rPr>
              <w:t>Labs &amp; UDS Codes orders:</w:t>
            </w:r>
          </w:p>
        </w:tc>
        <w:tc>
          <w:tcPr>
            <w:tcW w:w="190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2757CBC" w14:textId="77777777" w:rsidR="00DA3F54" w:rsidRDefault="00DA3F54">
            <w:pPr>
              <w:tabs>
                <w:tab w:val="center" w:pos="4680"/>
                <w:tab w:val="right" w:pos="9360"/>
              </w:tabs>
              <w:rPr>
                <w:rFonts w:eastAsiaTheme="minorHAnsi"/>
                <w:b/>
                <w:sz w:val="32"/>
                <w:szCs w:val="32"/>
              </w:rPr>
            </w:pPr>
            <w:r>
              <w:rPr>
                <w:rFonts w:eastAsiaTheme="minorHAnsi"/>
                <w:b/>
                <w:sz w:val="32"/>
                <w:szCs w:val="32"/>
              </w:rPr>
              <w:t>Watsonville</w:t>
            </w:r>
          </w:p>
        </w:tc>
        <w:tc>
          <w:tcPr>
            <w:tcW w:w="260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03F0F25" w14:textId="77777777" w:rsidR="00DA3F54" w:rsidRDefault="00DA3F54">
            <w:pPr>
              <w:tabs>
                <w:tab w:val="center" w:pos="4680"/>
                <w:tab w:val="right" w:pos="9360"/>
              </w:tabs>
              <w:rPr>
                <w:rFonts w:eastAsiaTheme="minorHAnsi"/>
                <w:b/>
                <w:sz w:val="32"/>
                <w:szCs w:val="32"/>
              </w:rPr>
            </w:pPr>
            <w:r>
              <w:rPr>
                <w:rFonts w:eastAsiaTheme="minorHAnsi"/>
                <w:b/>
                <w:sz w:val="32"/>
                <w:szCs w:val="32"/>
              </w:rPr>
              <w:t>Emeline</w:t>
            </w:r>
          </w:p>
        </w:tc>
        <w:tc>
          <w:tcPr>
            <w:tcW w:w="199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E349F90" w14:textId="77777777" w:rsidR="00DA3F54" w:rsidRDefault="00DA3F54">
            <w:pPr>
              <w:tabs>
                <w:tab w:val="center" w:pos="4680"/>
                <w:tab w:val="right" w:pos="9360"/>
              </w:tabs>
              <w:rPr>
                <w:rFonts w:eastAsiaTheme="minorHAnsi"/>
                <w:b/>
                <w:sz w:val="32"/>
                <w:szCs w:val="32"/>
              </w:rPr>
            </w:pPr>
            <w:r>
              <w:rPr>
                <w:rFonts w:eastAsiaTheme="minorHAnsi"/>
                <w:b/>
                <w:sz w:val="32"/>
                <w:szCs w:val="32"/>
              </w:rPr>
              <w:t>HPHP</w:t>
            </w:r>
          </w:p>
        </w:tc>
      </w:tr>
      <w:tr w:rsidR="009574E6" w14:paraId="1A4D5DD5" w14:textId="77777777" w:rsidTr="009A23C7">
        <w:trPr>
          <w:trHeight w:val="345"/>
        </w:trPr>
        <w:tc>
          <w:tcPr>
            <w:tcW w:w="451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080748B" w14:textId="52E52FDC" w:rsidR="009574E6" w:rsidRPr="00B40374" w:rsidRDefault="009574E6">
            <w:pPr>
              <w:tabs>
                <w:tab w:val="center" w:pos="4680"/>
                <w:tab w:val="right" w:pos="9360"/>
              </w:tabs>
              <w:rPr>
                <w:rFonts w:eastAsiaTheme="minorHAnsi"/>
                <w:b/>
              </w:rPr>
            </w:pPr>
            <w:r w:rsidRPr="00B40374">
              <w:rPr>
                <w:rFonts w:eastAsiaTheme="minorHAnsi"/>
                <w:b/>
              </w:rPr>
              <w:t>UDS point of care</w:t>
            </w:r>
          </w:p>
        </w:tc>
        <w:tc>
          <w:tcPr>
            <w:tcW w:w="651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E130255" w14:textId="47B88435" w:rsidR="009574E6" w:rsidRPr="00B40374" w:rsidRDefault="009574E6" w:rsidP="009574E6">
            <w:pPr>
              <w:tabs>
                <w:tab w:val="center" w:pos="4680"/>
                <w:tab w:val="right" w:pos="9360"/>
              </w:tabs>
              <w:jc w:val="center"/>
              <w:rPr>
                <w:rFonts w:eastAsiaTheme="minorHAnsi"/>
              </w:rPr>
            </w:pPr>
            <w:r w:rsidRPr="00B40374">
              <w:rPr>
                <w:rFonts w:eastAsiaTheme="minorHAnsi"/>
              </w:rPr>
              <w:t>LV</w:t>
            </w:r>
            <w:r w:rsidR="002F7511" w:rsidRPr="00B40374">
              <w:rPr>
                <w:rFonts w:eastAsiaTheme="minorHAnsi"/>
              </w:rPr>
              <w:t>5598</w:t>
            </w:r>
            <w:r w:rsidR="00BC26F7">
              <w:rPr>
                <w:rFonts w:eastAsiaTheme="minorHAnsi"/>
              </w:rPr>
              <w:t>/</w:t>
            </w:r>
            <w:r w:rsidR="00BC26F7">
              <w:rPr>
                <w:color w:val="172B4D"/>
              </w:rPr>
              <w:t xml:space="preserve"> LV5716 </w:t>
            </w:r>
            <w:r w:rsidR="002F7511" w:rsidRPr="00B40374">
              <w:rPr>
                <w:rFonts w:eastAsiaTheme="minorHAnsi"/>
              </w:rPr>
              <w:t>.LASTUDSMAT</w:t>
            </w:r>
            <w:r w:rsidR="00CA4733" w:rsidRPr="00B40374">
              <w:rPr>
                <w:rFonts w:eastAsiaTheme="minorHAnsi"/>
              </w:rPr>
              <w:t>/.SA11UDSPOCT</w:t>
            </w:r>
          </w:p>
        </w:tc>
      </w:tr>
      <w:tr w:rsidR="00DA3F54" w14:paraId="112E8BFB" w14:textId="77777777" w:rsidTr="009A23C7">
        <w:trPr>
          <w:trHeight w:val="487"/>
        </w:trPr>
        <w:tc>
          <w:tcPr>
            <w:tcW w:w="451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5157DE3" w14:textId="332C720E" w:rsidR="007E2CFD" w:rsidRPr="00B40374" w:rsidRDefault="00DA3F54" w:rsidP="00CA4733">
            <w:pPr>
              <w:tabs>
                <w:tab w:val="center" w:pos="4680"/>
                <w:tab w:val="right" w:pos="9360"/>
              </w:tabs>
              <w:rPr>
                <w:rFonts w:eastAsiaTheme="minorHAnsi"/>
                <w:b/>
              </w:rPr>
            </w:pPr>
            <w:r w:rsidRPr="00B40374">
              <w:rPr>
                <w:rFonts w:eastAsiaTheme="minorHAnsi"/>
                <w:b/>
              </w:rPr>
              <w:t>HCG</w:t>
            </w:r>
            <w:r w:rsidR="00CA4733" w:rsidRPr="00B40374">
              <w:rPr>
                <w:rFonts w:eastAsiaTheme="minorHAnsi"/>
                <w:b/>
              </w:rPr>
              <w:t xml:space="preserve"> - </w:t>
            </w:r>
            <w:r w:rsidR="007E2CFD" w:rsidRPr="00B40374">
              <w:rPr>
                <w:rFonts w:eastAsiaTheme="minorHAnsi"/>
                <w:bCs/>
              </w:rPr>
              <w:t>Pregnancy Test</w:t>
            </w:r>
          </w:p>
        </w:tc>
        <w:tc>
          <w:tcPr>
            <w:tcW w:w="19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8B2835" w14:textId="77777777" w:rsidR="00DA3F54" w:rsidRPr="00B40374" w:rsidRDefault="00DA3F54">
            <w:pPr>
              <w:tabs>
                <w:tab w:val="center" w:pos="4680"/>
                <w:tab w:val="right" w:pos="9360"/>
              </w:tabs>
              <w:rPr>
                <w:rFonts w:eastAsiaTheme="minorHAnsi"/>
              </w:rPr>
            </w:pPr>
            <w:r w:rsidRPr="00B40374">
              <w:rPr>
                <w:rFonts w:eastAsiaTheme="minorHAnsi"/>
              </w:rPr>
              <w:t>LV4971</w:t>
            </w:r>
          </w:p>
        </w:tc>
        <w:tc>
          <w:tcPr>
            <w:tcW w:w="26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9262AE" w14:textId="77777777" w:rsidR="00DA3F54" w:rsidRPr="00B40374" w:rsidRDefault="00DA3F54">
            <w:pPr>
              <w:tabs>
                <w:tab w:val="center" w:pos="4680"/>
                <w:tab w:val="right" w:pos="9360"/>
              </w:tabs>
              <w:rPr>
                <w:rFonts w:eastAsiaTheme="minorHAnsi"/>
              </w:rPr>
            </w:pPr>
            <w:r w:rsidRPr="00B40374">
              <w:rPr>
                <w:rFonts w:eastAsiaTheme="minorHAnsi"/>
              </w:rPr>
              <w:t>LT683 in house / LV5997 POCT back office</w:t>
            </w:r>
          </w:p>
        </w:tc>
        <w:tc>
          <w:tcPr>
            <w:tcW w:w="19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E0767D" w14:textId="77777777" w:rsidR="00DA3F54" w:rsidRPr="007E67D6" w:rsidRDefault="00DA3F54">
            <w:pPr>
              <w:tabs>
                <w:tab w:val="center" w:pos="4680"/>
                <w:tab w:val="right" w:pos="9360"/>
              </w:tabs>
              <w:rPr>
                <w:rFonts w:eastAsiaTheme="minorHAnsi"/>
                <w:sz w:val="24"/>
                <w:szCs w:val="24"/>
              </w:rPr>
            </w:pPr>
            <w:r w:rsidRPr="007E67D6">
              <w:rPr>
                <w:rFonts w:eastAsiaTheme="minorHAnsi"/>
                <w:sz w:val="24"/>
                <w:szCs w:val="24"/>
              </w:rPr>
              <w:t>LV5987</w:t>
            </w:r>
          </w:p>
        </w:tc>
      </w:tr>
      <w:tr w:rsidR="00DA3F54" w14:paraId="51F2D4C0" w14:textId="77777777" w:rsidTr="009A23C7">
        <w:trPr>
          <w:trHeight w:val="347"/>
        </w:trPr>
        <w:tc>
          <w:tcPr>
            <w:tcW w:w="451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1BCC552" w14:textId="683D6BE7" w:rsidR="00DA3F54" w:rsidRPr="00B40374" w:rsidRDefault="00DA3F54">
            <w:pPr>
              <w:tabs>
                <w:tab w:val="center" w:pos="4680"/>
                <w:tab w:val="right" w:pos="9360"/>
              </w:tabs>
              <w:rPr>
                <w:rFonts w:eastAsiaTheme="minorHAnsi"/>
                <w:b/>
              </w:rPr>
            </w:pPr>
            <w:r w:rsidRPr="00B40374">
              <w:rPr>
                <w:rFonts w:eastAsiaTheme="minorHAnsi"/>
                <w:b/>
              </w:rPr>
              <w:t>Send out for</w:t>
            </w:r>
            <w:r w:rsidR="009E71B3" w:rsidRPr="00B40374">
              <w:rPr>
                <w:rFonts w:eastAsiaTheme="minorHAnsi"/>
                <w:b/>
              </w:rPr>
              <w:t xml:space="preserve"> UDS for</w:t>
            </w:r>
            <w:r w:rsidRPr="00B40374">
              <w:rPr>
                <w:rFonts w:eastAsiaTheme="minorHAnsi"/>
                <w:b/>
              </w:rPr>
              <w:t xml:space="preserve"> Confirmation if </w:t>
            </w:r>
            <w:r w:rsidR="009E71B3" w:rsidRPr="00B40374">
              <w:rPr>
                <w:rFonts w:eastAsiaTheme="minorHAnsi"/>
                <w:b/>
              </w:rPr>
              <w:t>p</w:t>
            </w:r>
            <w:r w:rsidRPr="00B40374">
              <w:rPr>
                <w:rFonts w:eastAsiaTheme="minorHAnsi"/>
                <w:b/>
              </w:rPr>
              <w:t>atient contest</w:t>
            </w:r>
            <w:r w:rsidR="009E71B3" w:rsidRPr="00B40374">
              <w:rPr>
                <w:rFonts w:eastAsiaTheme="minorHAnsi"/>
                <w:b/>
              </w:rPr>
              <w:t xml:space="preserve"> or </w:t>
            </w:r>
            <w:r w:rsidRPr="00B40374">
              <w:rPr>
                <w:rFonts w:eastAsiaTheme="minorHAnsi"/>
                <w:b/>
              </w:rPr>
              <w:t>clinical reason</w:t>
            </w:r>
          </w:p>
        </w:tc>
        <w:tc>
          <w:tcPr>
            <w:tcW w:w="1909" w:type="dxa"/>
            <w:tcBorders>
              <w:top w:val="single" w:sz="4" w:space="0" w:color="auto"/>
              <w:left w:val="single" w:sz="4" w:space="0" w:color="auto"/>
              <w:bottom w:val="single" w:sz="4" w:space="0" w:color="auto"/>
              <w:right w:val="nil"/>
            </w:tcBorders>
          </w:tcPr>
          <w:p w14:paraId="01EAA9EB" w14:textId="77777777" w:rsidR="00DA3F54" w:rsidRPr="00B40374" w:rsidRDefault="00DA3F54">
            <w:pPr>
              <w:tabs>
                <w:tab w:val="center" w:pos="4680"/>
                <w:tab w:val="right" w:pos="9360"/>
              </w:tabs>
              <w:rPr>
                <w:rFonts w:eastAsiaTheme="minorHAnsi"/>
              </w:rPr>
            </w:pPr>
          </w:p>
        </w:tc>
        <w:tc>
          <w:tcPr>
            <w:tcW w:w="2604" w:type="dxa"/>
            <w:tcBorders>
              <w:top w:val="single" w:sz="4" w:space="0" w:color="auto"/>
              <w:left w:val="nil"/>
              <w:bottom w:val="single" w:sz="4" w:space="0" w:color="auto"/>
              <w:right w:val="nil"/>
            </w:tcBorders>
            <w:hideMark/>
          </w:tcPr>
          <w:p w14:paraId="228548A8" w14:textId="06314B47" w:rsidR="00DA3F54" w:rsidRPr="00B40374" w:rsidRDefault="00DA3F54">
            <w:pPr>
              <w:tabs>
                <w:tab w:val="center" w:pos="4680"/>
                <w:tab w:val="right" w:pos="9360"/>
              </w:tabs>
              <w:jc w:val="center"/>
              <w:rPr>
                <w:rFonts w:eastAsiaTheme="minorHAnsi"/>
              </w:rPr>
            </w:pPr>
            <w:r w:rsidRPr="00E053A6">
              <w:rPr>
                <w:rFonts w:eastAsiaTheme="minorHAnsi"/>
                <w:highlight w:val="yellow"/>
              </w:rPr>
              <w:t>LV4969</w:t>
            </w:r>
            <w:r w:rsidR="00E053A6">
              <w:rPr>
                <w:rFonts w:eastAsiaTheme="minorHAnsi"/>
              </w:rPr>
              <w:t>/ LBS413</w:t>
            </w:r>
            <w:r w:rsidR="005B5803" w:rsidRPr="00B40374">
              <w:rPr>
                <w:rFonts w:eastAsiaTheme="minorHAnsi"/>
              </w:rPr>
              <w:t xml:space="preserve"> (pain 8)</w:t>
            </w:r>
          </w:p>
        </w:tc>
        <w:tc>
          <w:tcPr>
            <w:tcW w:w="1998" w:type="dxa"/>
            <w:tcBorders>
              <w:top w:val="single" w:sz="4" w:space="0" w:color="auto"/>
              <w:left w:val="nil"/>
              <w:bottom w:val="single" w:sz="4" w:space="0" w:color="auto"/>
              <w:right w:val="single" w:sz="4" w:space="0" w:color="auto"/>
            </w:tcBorders>
          </w:tcPr>
          <w:p w14:paraId="6E4115EB" w14:textId="77777777" w:rsidR="00DA3F54" w:rsidRDefault="00DA3F54">
            <w:pPr>
              <w:tabs>
                <w:tab w:val="center" w:pos="4680"/>
                <w:tab w:val="right" w:pos="9360"/>
              </w:tabs>
              <w:rPr>
                <w:rFonts w:eastAsiaTheme="minorHAnsi"/>
                <w:sz w:val="32"/>
                <w:szCs w:val="32"/>
              </w:rPr>
            </w:pPr>
          </w:p>
        </w:tc>
      </w:tr>
      <w:tr w:rsidR="00E053A6" w14:paraId="1B28DF3C" w14:textId="77777777" w:rsidTr="009A23C7">
        <w:trPr>
          <w:trHeight w:val="347"/>
        </w:trPr>
        <w:tc>
          <w:tcPr>
            <w:tcW w:w="45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466B84" w14:textId="039A0D0E" w:rsidR="00E053A6" w:rsidRPr="00B40374" w:rsidRDefault="00E053A6">
            <w:pPr>
              <w:tabs>
                <w:tab w:val="center" w:pos="4680"/>
                <w:tab w:val="right" w:pos="9360"/>
              </w:tabs>
              <w:rPr>
                <w:rFonts w:eastAsiaTheme="minorHAnsi"/>
                <w:b/>
              </w:rPr>
            </w:pPr>
            <w:r>
              <w:rPr>
                <w:rFonts w:eastAsiaTheme="minorHAnsi"/>
                <w:b/>
              </w:rPr>
              <w:t>To check if pts is taking BUP</w:t>
            </w:r>
          </w:p>
        </w:tc>
        <w:tc>
          <w:tcPr>
            <w:tcW w:w="1909" w:type="dxa"/>
            <w:tcBorders>
              <w:top w:val="single" w:sz="4" w:space="0" w:color="auto"/>
              <w:left w:val="single" w:sz="4" w:space="0" w:color="auto"/>
              <w:bottom w:val="single" w:sz="4" w:space="0" w:color="auto"/>
              <w:right w:val="nil"/>
            </w:tcBorders>
          </w:tcPr>
          <w:p w14:paraId="6E97A13C" w14:textId="77777777" w:rsidR="00E053A6" w:rsidRPr="00B40374" w:rsidRDefault="00E053A6">
            <w:pPr>
              <w:tabs>
                <w:tab w:val="center" w:pos="4680"/>
                <w:tab w:val="right" w:pos="9360"/>
              </w:tabs>
              <w:rPr>
                <w:rFonts w:eastAsiaTheme="minorHAnsi"/>
              </w:rPr>
            </w:pPr>
          </w:p>
        </w:tc>
        <w:tc>
          <w:tcPr>
            <w:tcW w:w="2604" w:type="dxa"/>
            <w:tcBorders>
              <w:top w:val="single" w:sz="4" w:space="0" w:color="auto"/>
              <w:left w:val="nil"/>
              <w:bottom w:val="single" w:sz="4" w:space="0" w:color="auto"/>
              <w:right w:val="nil"/>
            </w:tcBorders>
          </w:tcPr>
          <w:p w14:paraId="4A11656B" w14:textId="52B1761F" w:rsidR="00E053A6" w:rsidRPr="00B40374" w:rsidRDefault="00E053A6">
            <w:pPr>
              <w:tabs>
                <w:tab w:val="center" w:pos="4680"/>
                <w:tab w:val="right" w:pos="9360"/>
              </w:tabs>
              <w:jc w:val="center"/>
              <w:rPr>
                <w:rFonts w:eastAsiaTheme="minorHAnsi"/>
              </w:rPr>
            </w:pPr>
            <w:r>
              <w:rPr>
                <w:rFonts w:eastAsiaTheme="minorHAnsi"/>
              </w:rPr>
              <w:t>LBS361</w:t>
            </w:r>
          </w:p>
        </w:tc>
        <w:tc>
          <w:tcPr>
            <w:tcW w:w="1998" w:type="dxa"/>
            <w:tcBorders>
              <w:top w:val="single" w:sz="4" w:space="0" w:color="auto"/>
              <w:left w:val="nil"/>
              <w:bottom w:val="single" w:sz="4" w:space="0" w:color="auto"/>
              <w:right w:val="single" w:sz="4" w:space="0" w:color="auto"/>
            </w:tcBorders>
          </w:tcPr>
          <w:p w14:paraId="186CA5FF" w14:textId="77777777" w:rsidR="00E053A6" w:rsidRDefault="00E053A6">
            <w:pPr>
              <w:tabs>
                <w:tab w:val="center" w:pos="4680"/>
                <w:tab w:val="right" w:pos="9360"/>
              </w:tabs>
              <w:rPr>
                <w:rFonts w:eastAsiaTheme="minorHAnsi"/>
                <w:sz w:val="32"/>
                <w:szCs w:val="32"/>
              </w:rPr>
            </w:pPr>
          </w:p>
        </w:tc>
      </w:tr>
      <w:tr w:rsidR="00E053A6" w14:paraId="14992F7C" w14:textId="77777777" w:rsidTr="00BE61DA">
        <w:trPr>
          <w:trHeight w:val="203"/>
        </w:trPr>
        <w:tc>
          <w:tcPr>
            <w:tcW w:w="45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6EDF14" w14:textId="716DD5CD" w:rsidR="00E053A6" w:rsidRDefault="00E053A6">
            <w:pPr>
              <w:tabs>
                <w:tab w:val="center" w:pos="4680"/>
                <w:tab w:val="right" w:pos="9360"/>
              </w:tabs>
              <w:rPr>
                <w:rFonts w:eastAsiaTheme="minorHAnsi"/>
                <w:b/>
              </w:rPr>
            </w:pPr>
            <w:r>
              <w:rPr>
                <w:rFonts w:eastAsiaTheme="minorHAnsi"/>
                <w:b/>
              </w:rPr>
              <w:t xml:space="preserve">To check for Fentanyl </w:t>
            </w:r>
          </w:p>
        </w:tc>
        <w:tc>
          <w:tcPr>
            <w:tcW w:w="1909" w:type="dxa"/>
            <w:tcBorders>
              <w:top w:val="single" w:sz="4" w:space="0" w:color="auto"/>
              <w:left w:val="single" w:sz="4" w:space="0" w:color="auto"/>
              <w:bottom w:val="single" w:sz="4" w:space="0" w:color="auto"/>
              <w:right w:val="nil"/>
            </w:tcBorders>
          </w:tcPr>
          <w:p w14:paraId="3170D00B" w14:textId="77777777" w:rsidR="00E053A6" w:rsidRPr="00B40374" w:rsidRDefault="00E053A6">
            <w:pPr>
              <w:tabs>
                <w:tab w:val="center" w:pos="4680"/>
                <w:tab w:val="right" w:pos="9360"/>
              </w:tabs>
              <w:rPr>
                <w:rFonts w:eastAsiaTheme="minorHAnsi"/>
              </w:rPr>
            </w:pPr>
          </w:p>
        </w:tc>
        <w:tc>
          <w:tcPr>
            <w:tcW w:w="2604" w:type="dxa"/>
            <w:tcBorders>
              <w:top w:val="single" w:sz="4" w:space="0" w:color="auto"/>
              <w:left w:val="nil"/>
              <w:bottom w:val="single" w:sz="4" w:space="0" w:color="auto"/>
              <w:right w:val="nil"/>
            </w:tcBorders>
          </w:tcPr>
          <w:p w14:paraId="4FE9FE4D" w14:textId="54173D51" w:rsidR="00E053A6" w:rsidRDefault="00E053A6">
            <w:pPr>
              <w:tabs>
                <w:tab w:val="center" w:pos="4680"/>
                <w:tab w:val="right" w:pos="9360"/>
              </w:tabs>
              <w:jc w:val="center"/>
              <w:rPr>
                <w:rFonts w:eastAsiaTheme="minorHAnsi"/>
              </w:rPr>
            </w:pPr>
            <w:r>
              <w:rPr>
                <w:rFonts w:eastAsiaTheme="minorHAnsi"/>
              </w:rPr>
              <w:t>LBS380</w:t>
            </w:r>
          </w:p>
        </w:tc>
        <w:tc>
          <w:tcPr>
            <w:tcW w:w="1998" w:type="dxa"/>
            <w:tcBorders>
              <w:top w:val="single" w:sz="4" w:space="0" w:color="auto"/>
              <w:left w:val="nil"/>
              <w:bottom w:val="single" w:sz="4" w:space="0" w:color="auto"/>
              <w:right w:val="single" w:sz="4" w:space="0" w:color="auto"/>
            </w:tcBorders>
          </w:tcPr>
          <w:p w14:paraId="5ECDB4AD" w14:textId="77777777" w:rsidR="00E053A6" w:rsidRDefault="00E053A6">
            <w:pPr>
              <w:tabs>
                <w:tab w:val="center" w:pos="4680"/>
                <w:tab w:val="right" w:pos="9360"/>
              </w:tabs>
              <w:rPr>
                <w:rFonts w:eastAsiaTheme="minorHAnsi"/>
                <w:sz w:val="32"/>
                <w:szCs w:val="32"/>
              </w:rPr>
            </w:pPr>
          </w:p>
        </w:tc>
      </w:tr>
      <w:tr w:rsidR="007E67D6" w14:paraId="0954C886" w14:textId="77777777" w:rsidTr="009A23C7">
        <w:trPr>
          <w:trHeight w:val="343"/>
        </w:trPr>
        <w:tc>
          <w:tcPr>
            <w:tcW w:w="451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BD8B7AB" w14:textId="04977A99" w:rsidR="007E67D6" w:rsidRPr="00B40374" w:rsidRDefault="007E67D6" w:rsidP="00CA4733">
            <w:pPr>
              <w:tabs>
                <w:tab w:val="center" w:pos="4680"/>
                <w:tab w:val="right" w:pos="9360"/>
              </w:tabs>
              <w:ind w:right="144"/>
              <w:rPr>
                <w:rFonts w:ascii="Times New Roman" w:eastAsiaTheme="minorHAnsi" w:hAnsi="Times New Roman"/>
              </w:rPr>
            </w:pPr>
            <w:r w:rsidRPr="00B40374">
              <w:rPr>
                <w:rFonts w:eastAsiaTheme="minorHAnsi"/>
                <w:b/>
              </w:rPr>
              <w:t xml:space="preserve">Breathalyzer </w:t>
            </w:r>
            <w:r w:rsidRPr="00B40374">
              <w:rPr>
                <w:rFonts w:ascii="Times New Roman" w:eastAsiaTheme="minorHAnsi" w:hAnsi="Times New Roman"/>
              </w:rPr>
              <w:t xml:space="preserve">- </w:t>
            </w:r>
            <w:r w:rsidRPr="00B40374">
              <w:rPr>
                <w:rFonts w:eastAsiaTheme="minorHAnsi"/>
                <w:bCs/>
              </w:rPr>
              <w:t>If requested by provider</w:t>
            </w:r>
          </w:p>
        </w:tc>
        <w:tc>
          <w:tcPr>
            <w:tcW w:w="651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51BB6" w14:textId="50D5526D" w:rsidR="007E67D6" w:rsidRPr="00B40374" w:rsidRDefault="007E67D6" w:rsidP="007E67D6">
            <w:pPr>
              <w:tabs>
                <w:tab w:val="center" w:pos="4680"/>
                <w:tab w:val="right" w:pos="9360"/>
              </w:tabs>
              <w:jc w:val="center"/>
              <w:rPr>
                <w:rFonts w:eastAsiaTheme="minorHAnsi"/>
              </w:rPr>
            </w:pPr>
            <w:r w:rsidRPr="00B40374">
              <w:rPr>
                <w:rFonts w:eastAsiaTheme="minorHAnsi"/>
              </w:rPr>
              <w:t>LV5772/.sa11lastbreathalyzer</w:t>
            </w:r>
          </w:p>
        </w:tc>
      </w:tr>
      <w:tr w:rsidR="007E67D6" w14:paraId="6B8B915F" w14:textId="77777777" w:rsidTr="009A23C7">
        <w:trPr>
          <w:trHeight w:val="265"/>
        </w:trPr>
        <w:tc>
          <w:tcPr>
            <w:tcW w:w="45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FE51F6" w14:textId="0BAD0B35" w:rsidR="007E67D6" w:rsidRPr="00B40374" w:rsidRDefault="007E67D6" w:rsidP="00CA4733">
            <w:pPr>
              <w:tabs>
                <w:tab w:val="center" w:pos="4680"/>
                <w:tab w:val="right" w:pos="9360"/>
              </w:tabs>
              <w:ind w:right="144"/>
              <w:rPr>
                <w:rFonts w:eastAsiaTheme="minorHAnsi"/>
                <w:b/>
              </w:rPr>
            </w:pPr>
            <w:r w:rsidRPr="00B40374">
              <w:rPr>
                <w:rFonts w:eastAsiaTheme="minorHAnsi"/>
                <w:b/>
              </w:rPr>
              <w:t>Initial MAT LABS</w:t>
            </w:r>
          </w:p>
        </w:tc>
        <w:tc>
          <w:tcPr>
            <w:tcW w:w="651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B789226" w14:textId="5B500E02" w:rsidR="009C7BE4" w:rsidRPr="00B40374" w:rsidRDefault="009C7BE4" w:rsidP="00E01A97">
            <w:pPr>
              <w:jc w:val="center"/>
              <w:rPr>
                <w:rFonts w:eastAsiaTheme="minorHAnsi"/>
              </w:rPr>
            </w:pPr>
            <w:r w:rsidRPr="00B40374">
              <w:rPr>
                <w:rFonts w:eastAsiaTheme="minorHAnsi"/>
              </w:rPr>
              <w:t>.SA11 MAT INITIAL</w:t>
            </w:r>
          </w:p>
        </w:tc>
      </w:tr>
      <w:tr w:rsidR="004216A9" w14:paraId="6753F58F" w14:textId="77777777" w:rsidTr="00E46824">
        <w:trPr>
          <w:trHeight w:val="77"/>
        </w:trPr>
        <w:tc>
          <w:tcPr>
            <w:tcW w:w="11027" w:type="dxa"/>
            <w:gridSpan w:val="4"/>
            <w:tcBorders>
              <w:top w:val="single" w:sz="4" w:space="0" w:color="auto"/>
              <w:left w:val="single" w:sz="4" w:space="0" w:color="auto"/>
              <w:bottom w:val="single" w:sz="4" w:space="0" w:color="auto"/>
              <w:right w:val="single" w:sz="4" w:space="0" w:color="auto"/>
            </w:tcBorders>
            <w:shd w:val="clear" w:color="auto" w:fill="auto"/>
          </w:tcPr>
          <w:p w14:paraId="038A2FAF" w14:textId="405C4C8A" w:rsidR="008D71C4" w:rsidRPr="00B40374" w:rsidRDefault="008D71C4" w:rsidP="008D5D21">
            <w:pPr>
              <w:rPr>
                <w:rFonts w:eastAsiaTheme="minorHAnsi"/>
                <w:b/>
                <w:bCs/>
              </w:rPr>
            </w:pPr>
            <w:r w:rsidRPr="00B40374">
              <w:rPr>
                <w:rFonts w:eastAsiaTheme="minorHAnsi"/>
                <w:b/>
                <w:bCs/>
              </w:rPr>
              <w:t>Pools for Epic</w:t>
            </w:r>
          </w:p>
        </w:tc>
      </w:tr>
      <w:tr w:rsidR="004216A9" w14:paraId="3A0745AE" w14:textId="77777777" w:rsidTr="009A23C7">
        <w:trPr>
          <w:trHeight w:val="146"/>
        </w:trPr>
        <w:tc>
          <w:tcPr>
            <w:tcW w:w="45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DFDCF7" w14:textId="676B035A" w:rsidR="004216A9" w:rsidRPr="00B40374" w:rsidRDefault="004216A9" w:rsidP="004216A9">
            <w:pPr>
              <w:ind w:right="144"/>
              <w:rPr>
                <w:rFonts w:asciiTheme="minorHAnsi" w:hAnsiTheme="minorHAnsi" w:cstheme="minorHAnsi"/>
                <w:b/>
                <w:bCs/>
                <w:u w:val="single"/>
              </w:rPr>
            </w:pPr>
            <w:r w:rsidRPr="00B40374">
              <w:rPr>
                <w:rFonts w:asciiTheme="minorHAnsi" w:hAnsiTheme="minorHAnsi" w:cstheme="minorHAnsi"/>
                <w:b/>
                <w:bCs/>
                <w:u w:val="single"/>
              </w:rPr>
              <w:t>Nurse Pools:</w:t>
            </w:r>
          </w:p>
        </w:tc>
        <w:tc>
          <w:tcPr>
            <w:tcW w:w="651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2CC179" w14:textId="098829CE" w:rsidR="004216A9" w:rsidRPr="00B40374" w:rsidRDefault="004216A9" w:rsidP="004216A9">
            <w:pPr>
              <w:pStyle w:val="ListParagraph"/>
              <w:numPr>
                <w:ilvl w:val="0"/>
                <w:numId w:val="2"/>
              </w:numPr>
              <w:rPr>
                <w:rFonts w:eastAsiaTheme="minorHAnsi"/>
              </w:rPr>
            </w:pPr>
            <w:r w:rsidRPr="00B40374">
              <w:rPr>
                <w:rFonts w:eastAsiaTheme="minorHAnsi"/>
              </w:rPr>
              <w:t>RN pool is 110108 – for Emeline</w:t>
            </w:r>
          </w:p>
        </w:tc>
      </w:tr>
      <w:tr w:rsidR="004216A9" w14:paraId="6EF3BFEB" w14:textId="77777777" w:rsidTr="009A23C7">
        <w:trPr>
          <w:trHeight w:val="265"/>
        </w:trPr>
        <w:tc>
          <w:tcPr>
            <w:tcW w:w="45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30F9F4" w14:textId="0BA2DECB" w:rsidR="004216A9" w:rsidRPr="00B40374" w:rsidRDefault="004216A9" w:rsidP="004216A9">
            <w:pPr>
              <w:ind w:right="144"/>
              <w:rPr>
                <w:rFonts w:asciiTheme="minorHAnsi" w:hAnsiTheme="minorHAnsi" w:cstheme="minorHAnsi"/>
                <w:b/>
                <w:bCs/>
                <w:u w:val="single"/>
              </w:rPr>
            </w:pPr>
            <w:r w:rsidRPr="00B40374">
              <w:rPr>
                <w:rFonts w:asciiTheme="minorHAnsi" w:hAnsiTheme="minorHAnsi" w:cstheme="minorHAnsi"/>
                <w:b/>
                <w:bCs/>
                <w:u w:val="single"/>
              </w:rPr>
              <w:t>Emeline Team Pools:</w:t>
            </w:r>
          </w:p>
        </w:tc>
        <w:tc>
          <w:tcPr>
            <w:tcW w:w="651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321FBC" w14:textId="77777777" w:rsidR="004216A9" w:rsidRPr="00B40374" w:rsidRDefault="004216A9" w:rsidP="004216A9">
            <w:pPr>
              <w:pStyle w:val="ListParagraph"/>
              <w:numPr>
                <w:ilvl w:val="0"/>
                <w:numId w:val="2"/>
              </w:numPr>
              <w:rPr>
                <w:rFonts w:asciiTheme="minorHAnsi" w:eastAsia="Times New Roman" w:hAnsiTheme="minorHAnsi" w:cstheme="minorHAnsi"/>
              </w:rPr>
            </w:pPr>
            <w:r w:rsidRPr="00B40374">
              <w:rPr>
                <w:rFonts w:asciiTheme="minorHAnsi" w:eastAsia="Times New Roman" w:hAnsiTheme="minorHAnsi" w:cstheme="minorHAnsi"/>
              </w:rPr>
              <w:t>[110433] SA11 SCSC Yellow team</w:t>
            </w:r>
          </w:p>
          <w:p w14:paraId="73F84C48" w14:textId="77777777" w:rsidR="004216A9" w:rsidRPr="00B40374" w:rsidRDefault="004216A9" w:rsidP="004216A9">
            <w:pPr>
              <w:pStyle w:val="ListParagraph"/>
              <w:numPr>
                <w:ilvl w:val="0"/>
                <w:numId w:val="2"/>
              </w:numPr>
              <w:rPr>
                <w:rFonts w:asciiTheme="minorHAnsi" w:eastAsia="Times New Roman" w:hAnsiTheme="minorHAnsi" w:cstheme="minorHAnsi"/>
              </w:rPr>
            </w:pPr>
            <w:r w:rsidRPr="00B40374">
              <w:rPr>
                <w:rFonts w:asciiTheme="minorHAnsi" w:eastAsia="Times New Roman" w:hAnsiTheme="minorHAnsi" w:cstheme="minorHAnsi"/>
              </w:rPr>
              <w:t>[110310] SA11 SCSC Green team</w:t>
            </w:r>
          </w:p>
          <w:p w14:paraId="5BF20697" w14:textId="49AAAD45" w:rsidR="004216A9" w:rsidRPr="00B40374" w:rsidRDefault="004216A9" w:rsidP="004216A9">
            <w:pPr>
              <w:pStyle w:val="ListParagraph"/>
              <w:numPr>
                <w:ilvl w:val="0"/>
                <w:numId w:val="2"/>
              </w:numPr>
              <w:rPr>
                <w:rFonts w:asciiTheme="minorHAnsi" w:eastAsia="Times New Roman" w:hAnsiTheme="minorHAnsi" w:cstheme="minorHAnsi"/>
              </w:rPr>
            </w:pPr>
            <w:r w:rsidRPr="00B40374">
              <w:rPr>
                <w:rFonts w:asciiTheme="minorHAnsi" w:eastAsia="Times New Roman" w:hAnsiTheme="minorHAnsi" w:cstheme="minorHAnsi"/>
              </w:rPr>
              <w:t>[110309] SA11 SCSC Purple team</w:t>
            </w:r>
          </w:p>
        </w:tc>
      </w:tr>
      <w:tr w:rsidR="004216A9" w14:paraId="3F358407" w14:textId="77777777" w:rsidTr="009A23C7">
        <w:trPr>
          <w:trHeight w:val="265"/>
        </w:trPr>
        <w:tc>
          <w:tcPr>
            <w:tcW w:w="45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405764" w14:textId="639A8728" w:rsidR="004216A9" w:rsidRPr="00B40374" w:rsidRDefault="004216A9" w:rsidP="004216A9">
            <w:pPr>
              <w:rPr>
                <w:rFonts w:asciiTheme="minorHAnsi" w:eastAsia="Times New Roman" w:hAnsiTheme="minorHAnsi" w:cstheme="minorHAnsi"/>
              </w:rPr>
            </w:pPr>
            <w:r w:rsidRPr="00B40374">
              <w:rPr>
                <w:rFonts w:asciiTheme="minorHAnsi" w:hAnsiTheme="minorHAnsi" w:cstheme="minorHAnsi"/>
                <w:b/>
                <w:bCs/>
                <w:u w:val="single"/>
              </w:rPr>
              <w:t>MAT Pools:</w:t>
            </w:r>
          </w:p>
        </w:tc>
        <w:tc>
          <w:tcPr>
            <w:tcW w:w="651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F4E289" w14:textId="77777777" w:rsidR="004216A9" w:rsidRPr="00B40374" w:rsidRDefault="004216A9" w:rsidP="004216A9">
            <w:pPr>
              <w:pStyle w:val="ListParagraph"/>
              <w:numPr>
                <w:ilvl w:val="0"/>
                <w:numId w:val="13"/>
              </w:numPr>
              <w:rPr>
                <w:rFonts w:asciiTheme="minorHAnsi" w:eastAsia="Times New Roman" w:hAnsiTheme="minorHAnsi" w:cstheme="minorHAnsi"/>
              </w:rPr>
            </w:pPr>
            <w:r w:rsidRPr="00B40374">
              <w:rPr>
                <w:rFonts w:asciiTheme="minorHAnsi" w:eastAsia="Times New Roman" w:hAnsiTheme="minorHAnsi" w:cstheme="minorHAnsi"/>
              </w:rPr>
              <w:t xml:space="preserve">SA11 SC MAT case managers [110625] for HPHP and Emeline </w:t>
            </w:r>
          </w:p>
          <w:p w14:paraId="79655331" w14:textId="42F01A62" w:rsidR="004216A9" w:rsidRPr="00B40374" w:rsidRDefault="004216A9" w:rsidP="004216A9">
            <w:pPr>
              <w:pStyle w:val="ListParagraph"/>
              <w:numPr>
                <w:ilvl w:val="0"/>
                <w:numId w:val="13"/>
              </w:numPr>
              <w:rPr>
                <w:rFonts w:asciiTheme="minorHAnsi" w:eastAsia="Times New Roman" w:hAnsiTheme="minorHAnsi" w:cstheme="minorHAnsi"/>
              </w:rPr>
            </w:pPr>
            <w:r w:rsidRPr="00B40374">
              <w:rPr>
                <w:rFonts w:asciiTheme="minorHAnsi" w:eastAsia="Times New Roman" w:hAnsiTheme="minorHAnsi" w:cstheme="minorHAnsi"/>
              </w:rPr>
              <w:t>SA11 WATS MAT case managers [110626] for WHC</w:t>
            </w:r>
          </w:p>
        </w:tc>
      </w:tr>
      <w:tr w:rsidR="004721EB" w14:paraId="27DA989E" w14:textId="77777777" w:rsidTr="009A23C7">
        <w:trPr>
          <w:trHeight w:val="265"/>
        </w:trPr>
        <w:tc>
          <w:tcPr>
            <w:tcW w:w="45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344BCE" w14:textId="4B4DCA0B" w:rsidR="004721EB" w:rsidRPr="00B40374" w:rsidRDefault="004721EB" w:rsidP="004216A9">
            <w:pPr>
              <w:rPr>
                <w:rFonts w:asciiTheme="minorHAnsi" w:hAnsiTheme="minorHAnsi" w:cstheme="minorHAnsi"/>
                <w:b/>
                <w:bCs/>
                <w:u w:val="single"/>
              </w:rPr>
            </w:pPr>
            <w:r>
              <w:rPr>
                <w:rFonts w:asciiTheme="minorHAnsi" w:hAnsiTheme="minorHAnsi" w:cstheme="minorHAnsi"/>
                <w:b/>
                <w:bCs/>
                <w:u w:val="single"/>
              </w:rPr>
              <w:t>IBH MA Pool</w:t>
            </w:r>
          </w:p>
        </w:tc>
        <w:tc>
          <w:tcPr>
            <w:tcW w:w="651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4CF833" w14:textId="1ED5FFC8" w:rsidR="004721EB" w:rsidRPr="004721EB" w:rsidRDefault="004721EB" w:rsidP="004721EB">
            <w:pPr>
              <w:pStyle w:val="ListParagraph"/>
              <w:numPr>
                <w:ilvl w:val="0"/>
                <w:numId w:val="22"/>
              </w:numPr>
              <w:rPr>
                <w:rFonts w:ascii="Segoe UI" w:eastAsia="Times New Roman" w:hAnsi="Segoe UI" w:cs="Segoe UI"/>
              </w:rPr>
            </w:pPr>
            <w:r w:rsidRPr="004721EB">
              <w:rPr>
                <w:rFonts w:ascii="Segoe UI" w:eastAsia="Times New Roman" w:hAnsi="Segoe UI" w:cs="Segoe UI"/>
              </w:rPr>
              <w:t>SA11 IBH MA [110329] HPHP, Emeline, WHC</w:t>
            </w:r>
          </w:p>
        </w:tc>
      </w:tr>
    </w:tbl>
    <w:p w14:paraId="149D6106" w14:textId="77777777" w:rsidR="00DA3F54" w:rsidRDefault="00DA3F54" w:rsidP="00DA3F54">
      <w:pPr>
        <w:tabs>
          <w:tab w:val="center" w:pos="4680"/>
          <w:tab w:val="right" w:pos="9360"/>
        </w:tabs>
        <w:rPr>
          <w:rFonts w:eastAsiaTheme="minorHAnsi"/>
          <w:b/>
          <w:sz w:val="16"/>
          <w:szCs w:val="28"/>
        </w:rPr>
      </w:pPr>
    </w:p>
    <w:p w14:paraId="10A5A93A" w14:textId="77777777" w:rsidR="007E67D6" w:rsidRDefault="007E67D6" w:rsidP="004A4E0D">
      <w:pPr>
        <w:ind w:right="144"/>
        <w:rPr>
          <w:rFonts w:asciiTheme="minorHAnsi" w:hAnsiTheme="minorHAnsi" w:cstheme="minorHAnsi"/>
          <w:b/>
          <w:u w:val="single"/>
        </w:rPr>
        <w:sectPr w:rsidR="007E67D6" w:rsidSect="007E67D6">
          <w:type w:val="continuous"/>
          <w:pgSz w:w="12240" w:h="15840"/>
          <w:pgMar w:top="1440" w:right="1440" w:bottom="1440" w:left="1440" w:header="720" w:footer="720" w:gutter="0"/>
          <w:cols w:space="720"/>
          <w:docGrid w:linePitch="360"/>
        </w:sectPr>
      </w:pPr>
    </w:p>
    <w:p w14:paraId="159007A0" w14:textId="7FAFA6F9" w:rsidR="00DA3F54" w:rsidRPr="00BE61DA" w:rsidRDefault="00CA4733" w:rsidP="00E46824">
      <w:pPr>
        <w:ind w:right="144"/>
        <w:rPr>
          <w:rFonts w:asciiTheme="minorHAnsi" w:hAnsiTheme="minorHAnsi" w:cstheme="minorHAnsi"/>
          <w:b/>
          <w:sz w:val="20"/>
          <w:szCs w:val="20"/>
          <w:u w:val="single"/>
        </w:rPr>
      </w:pPr>
      <w:r w:rsidRPr="00BE61DA">
        <w:rPr>
          <w:rFonts w:asciiTheme="minorHAnsi" w:hAnsiTheme="minorHAnsi" w:cstheme="minorHAnsi"/>
          <w:b/>
          <w:sz w:val="20"/>
          <w:szCs w:val="20"/>
          <w:u w:val="single"/>
        </w:rPr>
        <w:t>Prescriber Visits</w:t>
      </w:r>
      <w:r w:rsidRPr="00BE61DA">
        <w:rPr>
          <w:rFonts w:asciiTheme="minorHAnsi" w:hAnsiTheme="minorHAnsi" w:cstheme="minorHAnsi"/>
          <w:bCs/>
          <w:sz w:val="20"/>
          <w:szCs w:val="20"/>
        </w:rPr>
        <w:t xml:space="preserve"> .SA11MATPRESCRIBER</w:t>
      </w:r>
    </w:p>
    <w:p w14:paraId="09A77D09" w14:textId="2DB421D1" w:rsidR="00DA3F54" w:rsidRPr="00BE61DA" w:rsidRDefault="00DA3F54" w:rsidP="00774D8C">
      <w:pPr>
        <w:ind w:left="-720" w:right="144"/>
        <w:rPr>
          <w:rFonts w:asciiTheme="minorHAnsi" w:hAnsiTheme="minorHAnsi" w:cstheme="minorHAnsi"/>
          <w:sz w:val="20"/>
          <w:szCs w:val="20"/>
        </w:rPr>
      </w:pPr>
      <w:r w:rsidRPr="00BE61DA">
        <w:rPr>
          <w:rFonts w:asciiTheme="minorHAnsi" w:hAnsiTheme="minorHAnsi" w:cstheme="minorHAnsi"/>
          <w:b/>
          <w:sz w:val="20"/>
          <w:szCs w:val="20"/>
          <w:u w:val="single"/>
        </w:rPr>
        <w:t>Nurse Visit</w:t>
      </w:r>
      <w:r w:rsidRPr="00BE61DA">
        <w:rPr>
          <w:rFonts w:asciiTheme="minorHAnsi" w:hAnsiTheme="minorHAnsi" w:cstheme="minorHAnsi"/>
          <w:b/>
          <w:sz w:val="20"/>
          <w:szCs w:val="20"/>
        </w:rPr>
        <w:t>:</w:t>
      </w:r>
      <w:r w:rsidR="00774D8C" w:rsidRPr="00BE61DA">
        <w:rPr>
          <w:rFonts w:asciiTheme="minorHAnsi" w:hAnsiTheme="minorHAnsi" w:cstheme="minorHAnsi"/>
          <w:sz w:val="20"/>
          <w:szCs w:val="20"/>
        </w:rPr>
        <w:t xml:space="preserve"> </w:t>
      </w:r>
      <w:r w:rsidRPr="00BE61DA">
        <w:rPr>
          <w:rFonts w:asciiTheme="minorHAnsi" w:hAnsiTheme="minorHAnsi" w:cstheme="minorHAnsi"/>
          <w:sz w:val="20"/>
          <w:szCs w:val="20"/>
        </w:rPr>
        <w:t>.SA11MATNURSEVISIT</w:t>
      </w:r>
    </w:p>
    <w:p w14:paraId="72820C84" w14:textId="51AB65C1" w:rsidR="001C1E70" w:rsidRPr="00BE61DA" w:rsidRDefault="001C1E70" w:rsidP="00774D8C">
      <w:pPr>
        <w:ind w:left="-720" w:right="144"/>
        <w:rPr>
          <w:rFonts w:asciiTheme="minorHAnsi" w:hAnsiTheme="minorHAnsi" w:cstheme="minorHAnsi"/>
          <w:sz w:val="20"/>
          <w:szCs w:val="20"/>
        </w:rPr>
      </w:pPr>
      <w:r w:rsidRPr="00BE61DA">
        <w:rPr>
          <w:rFonts w:asciiTheme="minorHAnsi" w:hAnsiTheme="minorHAnsi" w:cstheme="minorHAnsi"/>
          <w:b/>
          <w:sz w:val="20"/>
          <w:szCs w:val="20"/>
          <w:u w:val="single"/>
        </w:rPr>
        <w:t>MA Notes:</w:t>
      </w:r>
      <w:r w:rsidRPr="00BE61DA">
        <w:rPr>
          <w:rFonts w:asciiTheme="minorHAnsi" w:hAnsiTheme="minorHAnsi" w:cstheme="minorHAnsi"/>
          <w:sz w:val="20"/>
          <w:szCs w:val="20"/>
        </w:rPr>
        <w:t xml:space="preserve"> .SA11MATMA</w:t>
      </w:r>
    </w:p>
    <w:p w14:paraId="358FFA31" w14:textId="092D8165" w:rsidR="007E67D6" w:rsidRPr="00BE61DA" w:rsidRDefault="00CA4733" w:rsidP="00F50EBD">
      <w:pPr>
        <w:ind w:left="-720" w:right="144"/>
        <w:rPr>
          <w:rFonts w:asciiTheme="minorHAnsi" w:hAnsiTheme="minorHAnsi" w:cstheme="minorHAnsi"/>
          <w:sz w:val="20"/>
          <w:szCs w:val="20"/>
        </w:rPr>
        <w:sectPr w:rsidR="007E67D6" w:rsidRPr="00BE61DA" w:rsidSect="004216A9">
          <w:type w:val="continuous"/>
          <w:pgSz w:w="12240" w:h="15840"/>
          <w:pgMar w:top="1440" w:right="1440" w:bottom="1440" w:left="1440" w:header="720" w:footer="720" w:gutter="0"/>
          <w:cols w:space="720"/>
          <w:docGrid w:linePitch="360"/>
        </w:sectPr>
      </w:pPr>
      <w:r w:rsidRPr="00BE61DA">
        <w:rPr>
          <w:rFonts w:asciiTheme="minorHAnsi" w:hAnsiTheme="minorHAnsi" w:cstheme="minorHAnsi"/>
          <w:b/>
          <w:sz w:val="20"/>
          <w:szCs w:val="20"/>
          <w:u w:val="single"/>
        </w:rPr>
        <w:t>Letters:</w:t>
      </w:r>
      <w:r w:rsidR="00CB75FF" w:rsidRPr="00BE61DA">
        <w:rPr>
          <w:rFonts w:asciiTheme="minorHAnsi" w:hAnsiTheme="minorHAnsi" w:cstheme="minorHAnsi"/>
          <w:sz w:val="20"/>
          <w:szCs w:val="20"/>
        </w:rPr>
        <w:t xml:space="preserve"> </w:t>
      </w:r>
      <w:r w:rsidR="002B3B2A" w:rsidRPr="00BE61DA">
        <w:rPr>
          <w:rFonts w:asciiTheme="minorHAnsi" w:hAnsiTheme="minorHAnsi" w:cstheme="minorHAnsi"/>
          <w:sz w:val="20"/>
          <w:szCs w:val="20"/>
        </w:rPr>
        <w:t xml:space="preserve"> SA11 Blank </w:t>
      </w:r>
      <w:r w:rsidR="00D31325" w:rsidRPr="00BE61DA">
        <w:rPr>
          <w:rFonts w:asciiTheme="minorHAnsi" w:hAnsiTheme="minorHAnsi" w:cstheme="minorHAnsi"/>
          <w:sz w:val="20"/>
          <w:szCs w:val="20"/>
        </w:rPr>
        <w:t>/ SA11 MAT PT Inactive (</w:t>
      </w:r>
      <w:r w:rsidR="003173B5" w:rsidRPr="00BE61DA">
        <w:rPr>
          <w:rFonts w:asciiTheme="minorHAnsi" w:hAnsiTheme="minorHAnsi" w:cstheme="minorHAnsi"/>
          <w:sz w:val="20"/>
          <w:szCs w:val="20"/>
        </w:rPr>
        <w:t>it’s</w:t>
      </w:r>
      <w:r w:rsidR="00D31325" w:rsidRPr="00BE61DA">
        <w:rPr>
          <w:rFonts w:asciiTheme="minorHAnsi" w:hAnsiTheme="minorHAnsi" w:cstheme="minorHAnsi"/>
          <w:sz w:val="20"/>
          <w:szCs w:val="20"/>
        </w:rPr>
        <w:t xml:space="preserve"> in English and Spanish delete one)</w:t>
      </w:r>
    </w:p>
    <w:p w14:paraId="71C0C936" w14:textId="0BF409CB" w:rsidR="00CA4733" w:rsidRPr="00BE61DA" w:rsidRDefault="00CA4733" w:rsidP="004A4E0D">
      <w:pPr>
        <w:ind w:right="144"/>
        <w:rPr>
          <w:rFonts w:asciiTheme="minorHAnsi" w:hAnsiTheme="minorHAnsi" w:cstheme="minorHAnsi"/>
          <w:sz w:val="4"/>
          <w:szCs w:val="4"/>
        </w:rPr>
      </w:pPr>
    </w:p>
    <w:p w14:paraId="1FE47115" w14:textId="420B6DAA" w:rsidR="00CA4733" w:rsidRPr="00BE61DA" w:rsidRDefault="00CA4733" w:rsidP="00CA4733">
      <w:pPr>
        <w:ind w:left="-720" w:right="144"/>
        <w:rPr>
          <w:rFonts w:asciiTheme="minorHAnsi" w:hAnsiTheme="minorHAnsi" w:cstheme="minorHAnsi"/>
          <w:sz w:val="20"/>
          <w:szCs w:val="20"/>
        </w:rPr>
      </w:pPr>
      <w:r w:rsidRPr="00BE61DA">
        <w:rPr>
          <w:rFonts w:asciiTheme="minorHAnsi" w:hAnsiTheme="minorHAnsi" w:cstheme="minorHAnsi"/>
          <w:sz w:val="20"/>
          <w:szCs w:val="20"/>
        </w:rPr>
        <w:t xml:space="preserve">.SA11MATSMACHECKIN= is the MAT check in sheet </w:t>
      </w:r>
    </w:p>
    <w:p w14:paraId="4B7AED32" w14:textId="3627D9FB" w:rsidR="004216A9" w:rsidRPr="00BE61DA" w:rsidRDefault="004216A9" w:rsidP="00CA4733">
      <w:pPr>
        <w:ind w:left="-720" w:right="144"/>
        <w:rPr>
          <w:rFonts w:asciiTheme="minorHAnsi" w:hAnsiTheme="minorHAnsi" w:cstheme="minorHAnsi"/>
          <w:sz w:val="20"/>
          <w:szCs w:val="20"/>
        </w:rPr>
      </w:pPr>
      <w:r w:rsidRPr="00BE61DA">
        <w:rPr>
          <w:rFonts w:asciiTheme="minorHAnsi" w:hAnsiTheme="minorHAnsi" w:cstheme="minorHAnsi"/>
          <w:sz w:val="20"/>
          <w:szCs w:val="20"/>
        </w:rPr>
        <w:t>.SA11MATSMACHECKIN = SMA sheet</w:t>
      </w:r>
    </w:p>
    <w:p w14:paraId="6C8B0694" w14:textId="07BD01F6" w:rsidR="00FC6788" w:rsidRDefault="00FC6788" w:rsidP="00FC6788">
      <w:pPr>
        <w:ind w:left="-720" w:right="144"/>
        <w:rPr>
          <w:rFonts w:asciiTheme="minorHAnsi" w:hAnsiTheme="minorHAnsi" w:cstheme="minorHAnsi"/>
          <w:sz w:val="12"/>
          <w:szCs w:val="12"/>
        </w:rPr>
      </w:pPr>
    </w:p>
    <w:tbl>
      <w:tblPr>
        <w:tblStyle w:val="TableGrid"/>
        <w:tblW w:w="9660" w:type="dxa"/>
        <w:tblLook w:val="04A0" w:firstRow="1" w:lastRow="0" w:firstColumn="1" w:lastColumn="0" w:noHBand="0" w:noVBand="1"/>
      </w:tblPr>
      <w:tblGrid>
        <w:gridCol w:w="2195"/>
        <w:gridCol w:w="7465"/>
      </w:tblGrid>
      <w:tr w:rsidR="00E46824" w14:paraId="5AD95A85" w14:textId="77777777" w:rsidTr="00E46824">
        <w:trPr>
          <w:trHeight w:val="306"/>
        </w:trPr>
        <w:tc>
          <w:tcPr>
            <w:tcW w:w="2195"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2B1AB198" w14:textId="77777777" w:rsidR="00E46824" w:rsidRDefault="00E46824" w:rsidP="004027AE">
            <w:pPr>
              <w:rPr>
                <w:rFonts w:asciiTheme="minorHAnsi" w:eastAsiaTheme="minorHAnsi" w:hAnsiTheme="minorHAnsi"/>
                <w:b/>
                <w:bCs/>
                <w:sz w:val="28"/>
                <w:szCs w:val="28"/>
              </w:rPr>
            </w:pPr>
            <w:r>
              <w:rPr>
                <w:b/>
                <w:bCs/>
                <w:sz w:val="28"/>
                <w:szCs w:val="28"/>
              </w:rPr>
              <w:t>MAT Tx Tier</w:t>
            </w:r>
          </w:p>
        </w:tc>
        <w:tc>
          <w:tcPr>
            <w:tcW w:w="7465"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A1BE2D2" w14:textId="77777777" w:rsidR="00E46824" w:rsidRDefault="00E46824" w:rsidP="004027AE">
            <w:pPr>
              <w:rPr>
                <w:b/>
                <w:bCs/>
                <w:sz w:val="28"/>
                <w:szCs w:val="28"/>
              </w:rPr>
            </w:pPr>
            <w:r>
              <w:rPr>
                <w:b/>
                <w:bCs/>
                <w:sz w:val="28"/>
                <w:szCs w:val="28"/>
              </w:rPr>
              <w:t>Doses of Case Management/SUD counseling</w:t>
            </w:r>
          </w:p>
        </w:tc>
      </w:tr>
      <w:tr w:rsidR="00E46824" w14:paraId="1D0B8099" w14:textId="77777777" w:rsidTr="00E46824">
        <w:trPr>
          <w:trHeight w:val="238"/>
        </w:trPr>
        <w:tc>
          <w:tcPr>
            <w:tcW w:w="219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F727E0D" w14:textId="77777777" w:rsidR="00E46824" w:rsidRDefault="00E46824" w:rsidP="004027AE">
            <w:pPr>
              <w:rPr>
                <w:b/>
                <w:bCs/>
                <w:sz w:val="28"/>
                <w:szCs w:val="28"/>
              </w:rPr>
            </w:pPr>
            <w:r>
              <w:rPr>
                <w:b/>
                <w:bCs/>
                <w:sz w:val="28"/>
                <w:szCs w:val="28"/>
              </w:rPr>
              <w:t>Tier 1</w:t>
            </w:r>
          </w:p>
        </w:tc>
        <w:tc>
          <w:tcPr>
            <w:tcW w:w="7465" w:type="dxa"/>
            <w:tcBorders>
              <w:top w:val="single" w:sz="4" w:space="0" w:color="auto"/>
              <w:left w:val="single" w:sz="4" w:space="0" w:color="auto"/>
              <w:bottom w:val="single" w:sz="4" w:space="0" w:color="auto"/>
              <w:right w:val="single" w:sz="4" w:space="0" w:color="auto"/>
            </w:tcBorders>
            <w:hideMark/>
          </w:tcPr>
          <w:p w14:paraId="465A9B7A" w14:textId="77777777" w:rsidR="00E46824" w:rsidRDefault="00E46824" w:rsidP="004027AE">
            <w:r>
              <w:t xml:space="preserve">Weekly one on ones and/or SMA/Group </w:t>
            </w:r>
          </w:p>
        </w:tc>
      </w:tr>
      <w:tr w:rsidR="00E46824" w14:paraId="3002032C" w14:textId="77777777" w:rsidTr="00E46824">
        <w:trPr>
          <w:trHeight w:val="233"/>
        </w:trPr>
        <w:tc>
          <w:tcPr>
            <w:tcW w:w="219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D5128EC" w14:textId="77777777" w:rsidR="00E46824" w:rsidRDefault="00E46824" w:rsidP="004027AE">
            <w:pPr>
              <w:rPr>
                <w:b/>
                <w:bCs/>
                <w:sz w:val="28"/>
                <w:szCs w:val="28"/>
              </w:rPr>
            </w:pPr>
            <w:r>
              <w:rPr>
                <w:b/>
                <w:bCs/>
                <w:sz w:val="28"/>
                <w:szCs w:val="28"/>
              </w:rPr>
              <w:t>Tier 2</w:t>
            </w:r>
          </w:p>
        </w:tc>
        <w:tc>
          <w:tcPr>
            <w:tcW w:w="7465" w:type="dxa"/>
            <w:tcBorders>
              <w:top w:val="single" w:sz="4" w:space="0" w:color="auto"/>
              <w:left w:val="single" w:sz="4" w:space="0" w:color="auto"/>
              <w:bottom w:val="single" w:sz="4" w:space="0" w:color="auto"/>
              <w:right w:val="single" w:sz="4" w:space="0" w:color="auto"/>
            </w:tcBorders>
            <w:hideMark/>
          </w:tcPr>
          <w:p w14:paraId="0D9BE08C" w14:textId="77777777" w:rsidR="00E46824" w:rsidRDefault="00E46824" w:rsidP="004027AE">
            <w:r>
              <w:t>Weekly one on ones and/or SMA/Group</w:t>
            </w:r>
          </w:p>
        </w:tc>
      </w:tr>
      <w:tr w:rsidR="00E46824" w14:paraId="4EE20511" w14:textId="77777777" w:rsidTr="00E46824">
        <w:trPr>
          <w:trHeight w:val="238"/>
        </w:trPr>
        <w:tc>
          <w:tcPr>
            <w:tcW w:w="219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8407E2F" w14:textId="77777777" w:rsidR="00E46824" w:rsidRDefault="00E46824" w:rsidP="004027AE">
            <w:pPr>
              <w:rPr>
                <w:b/>
                <w:bCs/>
                <w:sz w:val="28"/>
                <w:szCs w:val="28"/>
              </w:rPr>
            </w:pPr>
            <w:r>
              <w:rPr>
                <w:b/>
                <w:bCs/>
                <w:sz w:val="28"/>
                <w:szCs w:val="28"/>
              </w:rPr>
              <w:t>Tier 3</w:t>
            </w:r>
          </w:p>
        </w:tc>
        <w:tc>
          <w:tcPr>
            <w:tcW w:w="7465" w:type="dxa"/>
            <w:tcBorders>
              <w:top w:val="single" w:sz="4" w:space="0" w:color="auto"/>
              <w:left w:val="single" w:sz="4" w:space="0" w:color="auto"/>
              <w:bottom w:val="single" w:sz="4" w:space="0" w:color="auto"/>
              <w:right w:val="single" w:sz="4" w:space="0" w:color="auto"/>
            </w:tcBorders>
            <w:hideMark/>
          </w:tcPr>
          <w:p w14:paraId="3D35AAB0" w14:textId="77777777" w:rsidR="00E46824" w:rsidRDefault="00E46824" w:rsidP="004027AE">
            <w:r>
              <w:t>Every 2 weeks one ones and/or SMA/Group</w:t>
            </w:r>
          </w:p>
        </w:tc>
      </w:tr>
      <w:tr w:rsidR="00E46824" w14:paraId="5F4677A1" w14:textId="77777777" w:rsidTr="00E46824">
        <w:trPr>
          <w:trHeight w:val="238"/>
        </w:trPr>
        <w:tc>
          <w:tcPr>
            <w:tcW w:w="219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FE942EE" w14:textId="77777777" w:rsidR="00E46824" w:rsidRDefault="00E46824" w:rsidP="004027AE">
            <w:pPr>
              <w:rPr>
                <w:b/>
                <w:bCs/>
                <w:sz w:val="28"/>
                <w:szCs w:val="28"/>
              </w:rPr>
            </w:pPr>
            <w:r>
              <w:rPr>
                <w:b/>
                <w:bCs/>
                <w:sz w:val="28"/>
                <w:szCs w:val="28"/>
              </w:rPr>
              <w:t>Tier 4</w:t>
            </w:r>
          </w:p>
        </w:tc>
        <w:tc>
          <w:tcPr>
            <w:tcW w:w="7465" w:type="dxa"/>
            <w:tcBorders>
              <w:top w:val="single" w:sz="4" w:space="0" w:color="auto"/>
              <w:left w:val="single" w:sz="4" w:space="0" w:color="auto"/>
              <w:bottom w:val="single" w:sz="4" w:space="0" w:color="auto"/>
              <w:right w:val="single" w:sz="4" w:space="0" w:color="auto"/>
            </w:tcBorders>
            <w:hideMark/>
          </w:tcPr>
          <w:p w14:paraId="42B97190" w14:textId="77777777" w:rsidR="00E46824" w:rsidRDefault="00E46824" w:rsidP="004027AE">
            <w:r>
              <w:t>Once a month one on ones and/or SMA/Group</w:t>
            </w:r>
          </w:p>
        </w:tc>
      </w:tr>
      <w:tr w:rsidR="00E46824" w14:paraId="7CE661D4" w14:textId="77777777" w:rsidTr="00E46824">
        <w:trPr>
          <w:trHeight w:val="233"/>
        </w:trPr>
        <w:tc>
          <w:tcPr>
            <w:tcW w:w="219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D683EEB" w14:textId="77777777" w:rsidR="00E46824" w:rsidRDefault="00E46824" w:rsidP="004027AE">
            <w:pPr>
              <w:rPr>
                <w:b/>
                <w:bCs/>
                <w:sz w:val="28"/>
                <w:szCs w:val="28"/>
              </w:rPr>
            </w:pPr>
            <w:r>
              <w:rPr>
                <w:b/>
                <w:bCs/>
                <w:sz w:val="28"/>
                <w:szCs w:val="28"/>
              </w:rPr>
              <w:t>Tier 5</w:t>
            </w:r>
          </w:p>
        </w:tc>
        <w:tc>
          <w:tcPr>
            <w:tcW w:w="7465" w:type="dxa"/>
            <w:tcBorders>
              <w:top w:val="single" w:sz="4" w:space="0" w:color="auto"/>
              <w:left w:val="single" w:sz="4" w:space="0" w:color="auto"/>
              <w:bottom w:val="single" w:sz="4" w:space="0" w:color="auto"/>
              <w:right w:val="single" w:sz="4" w:space="0" w:color="auto"/>
            </w:tcBorders>
            <w:hideMark/>
          </w:tcPr>
          <w:p w14:paraId="134298A3" w14:textId="77777777" w:rsidR="00E46824" w:rsidRDefault="00E46824" w:rsidP="004027AE">
            <w:r>
              <w:t>Once a Quarter one on ones and/or SMA/Group</w:t>
            </w:r>
          </w:p>
        </w:tc>
      </w:tr>
      <w:tr w:rsidR="00E46824" w14:paraId="4E3A1460" w14:textId="77777777" w:rsidTr="00E46824">
        <w:trPr>
          <w:trHeight w:val="233"/>
        </w:trPr>
        <w:tc>
          <w:tcPr>
            <w:tcW w:w="219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5589137" w14:textId="77777777" w:rsidR="00E46824" w:rsidRDefault="00E46824" w:rsidP="004027AE">
            <w:pPr>
              <w:rPr>
                <w:b/>
                <w:bCs/>
                <w:sz w:val="28"/>
                <w:szCs w:val="28"/>
              </w:rPr>
            </w:pPr>
            <w:r>
              <w:rPr>
                <w:b/>
                <w:bCs/>
                <w:sz w:val="28"/>
                <w:szCs w:val="28"/>
              </w:rPr>
              <w:t>Tier X</w:t>
            </w:r>
          </w:p>
        </w:tc>
        <w:tc>
          <w:tcPr>
            <w:tcW w:w="7465" w:type="dxa"/>
            <w:tcBorders>
              <w:top w:val="single" w:sz="4" w:space="0" w:color="auto"/>
              <w:left w:val="single" w:sz="4" w:space="0" w:color="auto"/>
              <w:bottom w:val="single" w:sz="4" w:space="0" w:color="auto"/>
              <w:right w:val="single" w:sz="4" w:space="0" w:color="auto"/>
            </w:tcBorders>
            <w:hideMark/>
          </w:tcPr>
          <w:p w14:paraId="61C7EF74" w14:textId="77777777" w:rsidR="00E46824" w:rsidRDefault="00E46824" w:rsidP="004027AE">
            <w:r>
              <w:t>No interaction / Brief Case Management if needed</w:t>
            </w:r>
          </w:p>
        </w:tc>
      </w:tr>
      <w:tr w:rsidR="00E46824" w14:paraId="435B2D1A" w14:textId="77777777" w:rsidTr="00E46824">
        <w:trPr>
          <w:trHeight w:val="238"/>
        </w:trPr>
        <w:tc>
          <w:tcPr>
            <w:tcW w:w="219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52C7B8C" w14:textId="77777777" w:rsidR="00E46824" w:rsidRDefault="00E46824" w:rsidP="004027AE">
            <w:pPr>
              <w:rPr>
                <w:b/>
                <w:bCs/>
                <w:sz w:val="28"/>
                <w:szCs w:val="28"/>
              </w:rPr>
            </w:pPr>
            <w:r>
              <w:rPr>
                <w:b/>
                <w:bCs/>
                <w:sz w:val="28"/>
                <w:szCs w:val="28"/>
              </w:rPr>
              <w:t>Tier Y</w:t>
            </w:r>
          </w:p>
        </w:tc>
        <w:tc>
          <w:tcPr>
            <w:tcW w:w="7465" w:type="dxa"/>
            <w:tcBorders>
              <w:top w:val="single" w:sz="4" w:space="0" w:color="auto"/>
              <w:left w:val="single" w:sz="4" w:space="0" w:color="auto"/>
              <w:bottom w:val="single" w:sz="4" w:space="0" w:color="auto"/>
              <w:right w:val="single" w:sz="4" w:space="0" w:color="auto"/>
            </w:tcBorders>
            <w:hideMark/>
          </w:tcPr>
          <w:p w14:paraId="368C6714" w14:textId="77777777" w:rsidR="00E46824" w:rsidRDefault="00E46824" w:rsidP="004027AE">
            <w:r>
              <w:t>No Interaction / Brief Case Management if needed</w:t>
            </w:r>
          </w:p>
        </w:tc>
      </w:tr>
      <w:tr w:rsidR="00E46824" w14:paraId="65E779E0" w14:textId="77777777" w:rsidTr="00E46824">
        <w:trPr>
          <w:trHeight w:val="130"/>
        </w:trPr>
        <w:tc>
          <w:tcPr>
            <w:tcW w:w="219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BDE1930" w14:textId="77777777" w:rsidR="00E46824" w:rsidRDefault="00E46824" w:rsidP="004027AE">
            <w:pPr>
              <w:rPr>
                <w:b/>
                <w:bCs/>
                <w:sz w:val="28"/>
                <w:szCs w:val="28"/>
              </w:rPr>
            </w:pPr>
            <w:r>
              <w:rPr>
                <w:b/>
                <w:bCs/>
                <w:sz w:val="28"/>
                <w:szCs w:val="28"/>
              </w:rPr>
              <w:t xml:space="preserve">Tier Z </w:t>
            </w:r>
          </w:p>
        </w:tc>
        <w:tc>
          <w:tcPr>
            <w:tcW w:w="7465" w:type="dxa"/>
            <w:tcBorders>
              <w:top w:val="single" w:sz="4" w:space="0" w:color="auto"/>
              <w:left w:val="single" w:sz="4" w:space="0" w:color="auto"/>
              <w:bottom w:val="single" w:sz="4" w:space="0" w:color="auto"/>
              <w:right w:val="single" w:sz="4" w:space="0" w:color="auto"/>
            </w:tcBorders>
            <w:hideMark/>
          </w:tcPr>
          <w:p w14:paraId="3278F8A4" w14:textId="77777777" w:rsidR="00E46824" w:rsidRDefault="00E46824" w:rsidP="004027AE">
            <w:r>
              <w:t>As need/ Brief Case Management if needed</w:t>
            </w:r>
          </w:p>
        </w:tc>
      </w:tr>
    </w:tbl>
    <w:p w14:paraId="7900F422" w14:textId="77777777" w:rsidR="00E46824" w:rsidRPr="009A23C7" w:rsidRDefault="00E46824" w:rsidP="00FC6788">
      <w:pPr>
        <w:ind w:left="-720" w:right="144"/>
        <w:rPr>
          <w:rFonts w:asciiTheme="minorHAnsi" w:hAnsiTheme="minorHAnsi" w:cstheme="minorHAnsi"/>
          <w:sz w:val="12"/>
          <w:szCs w:val="12"/>
        </w:rPr>
      </w:pPr>
    </w:p>
    <w:p w14:paraId="58C8502C" w14:textId="03E4E7D2" w:rsidR="00F50EBD" w:rsidRPr="00E46824" w:rsidRDefault="00E46824" w:rsidP="00E46824">
      <w:pPr>
        <w:ind w:left="-720" w:right="144"/>
        <w:rPr>
          <w:rFonts w:asciiTheme="minorHAnsi" w:hAnsiTheme="minorHAnsi" w:cstheme="minorHAnsi"/>
          <w:sz w:val="20"/>
          <w:szCs w:val="20"/>
        </w:rPr>
      </w:pPr>
      <w:bookmarkStart w:id="1" w:name="_Hlk52455434"/>
      <w:r>
        <w:rPr>
          <w:rFonts w:ascii="Times New Roman" w:hAnsi="Times New Roman"/>
          <w:b/>
          <w:i/>
          <w:sz w:val="24"/>
          <w:szCs w:val="12"/>
          <w:u w:val="single"/>
        </w:rPr>
        <w:t xml:space="preserve"> </w:t>
      </w:r>
      <w:r w:rsidR="00FC6788" w:rsidRPr="00E46824">
        <w:rPr>
          <w:rFonts w:ascii="Times New Roman" w:hAnsi="Times New Roman"/>
          <w:b/>
          <w:i/>
          <w:sz w:val="24"/>
          <w:szCs w:val="12"/>
          <w:u w:val="single"/>
        </w:rPr>
        <w:t>Support for MAT Prescribers</w:t>
      </w:r>
      <w:bookmarkStart w:id="2" w:name="_Hlk947890"/>
      <w:r>
        <w:rPr>
          <w:rFonts w:asciiTheme="minorHAnsi" w:hAnsiTheme="minorHAnsi" w:cstheme="minorHAnsi"/>
          <w:sz w:val="20"/>
          <w:szCs w:val="20"/>
        </w:rPr>
        <w:t xml:space="preserve"> </w:t>
      </w:r>
      <w:r w:rsidR="009A23C7" w:rsidRPr="00E46824">
        <w:rPr>
          <w:rFonts w:ascii="Times New Roman" w:hAnsi="Times New Roman"/>
          <w:b/>
          <w:sz w:val="18"/>
          <w:szCs w:val="18"/>
        </w:rPr>
        <w:t>UCSF warm line</w:t>
      </w:r>
      <w:r w:rsidR="009A23C7" w:rsidRPr="00E46824">
        <w:rPr>
          <w:rFonts w:ascii="Times New Roman" w:hAnsi="Times New Roman"/>
          <w:sz w:val="18"/>
          <w:szCs w:val="18"/>
        </w:rPr>
        <w:t>- Ron Goldsmith: 1-855-300-3595</w:t>
      </w:r>
      <w:hyperlink r:id="rId11" w:history="1">
        <w:r w:rsidRPr="00AD6EA4">
          <w:rPr>
            <w:rStyle w:val="Hyperlink"/>
            <w:rFonts w:ascii="Times New Roman" w:hAnsi="Times New Roman"/>
            <w:sz w:val="20"/>
            <w:szCs w:val="20"/>
          </w:rPr>
          <w:t>https://pcssnow.org/medication-assisted-treatment/</w:t>
        </w:r>
      </w:hyperlink>
      <w:bookmarkEnd w:id="1"/>
      <w:r w:rsidR="00F50EBD" w:rsidRPr="00F50EBD">
        <w:rPr>
          <w:rFonts w:asciiTheme="minorHAnsi" w:hAnsiTheme="minorHAnsi" w:cstheme="minorHAnsi"/>
          <w:b/>
          <w:bCs/>
          <w:sz w:val="24"/>
          <w:szCs w:val="24"/>
        </w:rPr>
        <w:t>Verify a Patients Court Date:</w:t>
      </w:r>
      <w:r w:rsidR="00F50EBD" w:rsidRPr="00F50EBD">
        <w:rPr>
          <w:rFonts w:asciiTheme="minorHAnsi" w:hAnsiTheme="minorHAnsi" w:cstheme="minorHAnsi"/>
          <w:sz w:val="24"/>
          <w:szCs w:val="24"/>
        </w:rPr>
        <w:t xml:space="preserve"> </w:t>
      </w:r>
      <w:hyperlink r:id="rId12" w:history="1">
        <w:r w:rsidR="00F50EBD">
          <w:rPr>
            <w:rStyle w:val="Hyperlink"/>
            <w:rFonts w:eastAsia="Times New Roman"/>
          </w:rPr>
          <w:t>www.santacruzcourt.org</w:t>
        </w:r>
      </w:hyperlink>
    </w:p>
    <w:bookmarkEnd w:id="2"/>
    <w:p w14:paraId="2972D66C" w14:textId="21B8B6F3" w:rsidR="00CA4733" w:rsidRPr="006178F4" w:rsidRDefault="00E46824" w:rsidP="00530F70">
      <w:pPr>
        <w:ind w:right="144"/>
        <w:rPr>
          <w:szCs w:val="20"/>
        </w:rPr>
      </w:pPr>
      <w:r>
        <w:rPr>
          <w:szCs w:val="20"/>
        </w:rPr>
        <w:t xml:space="preserve"> </w:t>
      </w:r>
    </w:p>
    <w:p w14:paraId="0CDE3E39" w14:textId="4377B654" w:rsidR="00CA4733" w:rsidRDefault="00CA4733" w:rsidP="00B65BA8">
      <w:pPr>
        <w:autoSpaceDE w:val="0"/>
        <w:autoSpaceDN w:val="0"/>
        <w:rPr>
          <w:rFonts w:asciiTheme="minorHAnsi" w:eastAsia="Times New Roman" w:hAnsiTheme="minorHAnsi" w:cs="Segoe UI"/>
          <w:color w:val="000000"/>
          <w:sz w:val="12"/>
          <w:szCs w:val="12"/>
        </w:rPr>
      </w:pPr>
    </w:p>
    <w:p w14:paraId="629A8F67" w14:textId="5E7C48EB" w:rsidR="00FF6EE8" w:rsidRDefault="00FF6EE8" w:rsidP="00B65BA8">
      <w:pPr>
        <w:autoSpaceDE w:val="0"/>
        <w:autoSpaceDN w:val="0"/>
        <w:rPr>
          <w:rFonts w:asciiTheme="minorHAnsi" w:eastAsia="Times New Roman" w:hAnsiTheme="minorHAnsi" w:cs="Segoe UI"/>
          <w:color w:val="000000"/>
          <w:sz w:val="12"/>
          <w:szCs w:val="12"/>
        </w:rPr>
      </w:pPr>
    </w:p>
    <w:p w14:paraId="61064BCA" w14:textId="77777777" w:rsidR="00FF6EE8" w:rsidRPr="00844D81" w:rsidRDefault="00FF6EE8" w:rsidP="00B65BA8">
      <w:pPr>
        <w:autoSpaceDE w:val="0"/>
        <w:autoSpaceDN w:val="0"/>
        <w:rPr>
          <w:rFonts w:asciiTheme="minorHAnsi" w:eastAsia="Times New Roman" w:hAnsiTheme="minorHAnsi" w:cs="Segoe UI"/>
          <w:color w:val="000000"/>
          <w:sz w:val="12"/>
          <w:szCs w:val="12"/>
        </w:rPr>
      </w:pPr>
    </w:p>
    <w:tbl>
      <w:tblPr>
        <w:tblStyle w:val="TableGrid"/>
        <w:tblpPr w:leftFromText="180" w:rightFromText="180" w:vertAnchor="text" w:horzAnchor="margin" w:tblpXSpec="center" w:tblpY="-794"/>
        <w:tblW w:w="11499" w:type="dxa"/>
        <w:tblLayout w:type="fixed"/>
        <w:tblLook w:val="04A0" w:firstRow="1" w:lastRow="0" w:firstColumn="1" w:lastColumn="0" w:noHBand="0" w:noVBand="1"/>
      </w:tblPr>
      <w:tblGrid>
        <w:gridCol w:w="2412"/>
        <w:gridCol w:w="2685"/>
        <w:gridCol w:w="3994"/>
        <w:gridCol w:w="2408"/>
      </w:tblGrid>
      <w:tr w:rsidR="002F68B1" w:rsidRPr="00500BD6" w14:paraId="52C86BE7" w14:textId="41741429" w:rsidTr="00DE6B4B">
        <w:trPr>
          <w:trHeight w:val="262"/>
        </w:trPr>
        <w:tc>
          <w:tcPr>
            <w:tcW w:w="24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D5921FD" w14:textId="01CE8C38" w:rsidR="002F68B1" w:rsidRPr="00B623FB" w:rsidRDefault="00F50936" w:rsidP="002B2F6E">
            <w:pPr>
              <w:rPr>
                <w:b/>
                <w:sz w:val="32"/>
                <w:u w:val="single"/>
              </w:rPr>
            </w:pPr>
            <w:r>
              <w:rPr>
                <w:b/>
                <w:sz w:val="32"/>
                <w:u w:val="single"/>
              </w:rPr>
              <w:t xml:space="preserve">MAT </w:t>
            </w:r>
            <w:r w:rsidR="002F68B1" w:rsidRPr="00500BD6">
              <w:rPr>
                <w:b/>
                <w:sz w:val="32"/>
                <w:u w:val="single"/>
              </w:rPr>
              <w:t>FYI’s:</w:t>
            </w:r>
          </w:p>
        </w:tc>
        <w:tc>
          <w:tcPr>
            <w:tcW w:w="2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79C624" w14:textId="423CCCAF" w:rsidR="002F68B1" w:rsidRPr="00A009CC" w:rsidRDefault="002F68B1" w:rsidP="002B2F6E">
            <w:pPr>
              <w:rPr>
                <w:b/>
                <w:sz w:val="28"/>
              </w:rPr>
            </w:pPr>
            <w:r w:rsidRPr="00A009CC">
              <w:rPr>
                <w:b/>
                <w:sz w:val="28"/>
              </w:rPr>
              <w:t>Smartphrase for FYI</w:t>
            </w:r>
          </w:p>
        </w:tc>
        <w:tc>
          <w:tcPr>
            <w:tcW w:w="39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DB34E1D" w14:textId="7D2AD185" w:rsidR="002F68B1" w:rsidRPr="00A009CC" w:rsidRDefault="002F68B1" w:rsidP="002B2F6E">
            <w:pPr>
              <w:rPr>
                <w:b/>
                <w:sz w:val="28"/>
              </w:rPr>
            </w:pPr>
            <w:r w:rsidRPr="00A009CC">
              <w:rPr>
                <w:b/>
                <w:sz w:val="28"/>
              </w:rPr>
              <w:t>Status</w:t>
            </w:r>
            <w:r w:rsidR="00A723AB">
              <w:rPr>
                <w:b/>
                <w:sz w:val="28"/>
              </w:rPr>
              <w:t>/ INFO</w:t>
            </w:r>
          </w:p>
        </w:tc>
        <w:tc>
          <w:tcPr>
            <w:tcW w:w="240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364715" w14:textId="654B8ABE" w:rsidR="002F68B1" w:rsidRPr="00A009CC" w:rsidRDefault="002F68B1" w:rsidP="002F68B1">
            <w:pPr>
              <w:jc w:val="center"/>
              <w:rPr>
                <w:b/>
                <w:sz w:val="28"/>
              </w:rPr>
            </w:pPr>
            <w:r w:rsidRPr="002F68B1">
              <w:rPr>
                <w:rFonts w:cs="Calibri"/>
                <w:b/>
                <w:bCs/>
              </w:rPr>
              <w:t>Gr</w:t>
            </w:r>
            <w:r w:rsidRPr="002F68B1">
              <w:rPr>
                <w:rFonts w:cs="Calibri"/>
                <w:b/>
                <w:bCs/>
                <w:spacing w:val="-1"/>
              </w:rPr>
              <w:t>oup</w:t>
            </w:r>
            <w:r w:rsidR="005C799A">
              <w:rPr>
                <w:rFonts w:cs="Calibri"/>
                <w:b/>
                <w:bCs/>
                <w:spacing w:val="-1"/>
              </w:rPr>
              <w:t>/1:1 SUDCM</w:t>
            </w:r>
            <w:r w:rsidRPr="002F68B1">
              <w:rPr>
                <w:rFonts w:cs="Calibri"/>
                <w:b/>
                <w:bCs/>
              </w:rPr>
              <w:t>/</w:t>
            </w:r>
            <w:r w:rsidRPr="002F68B1">
              <w:rPr>
                <w:rFonts w:cs="Calibri"/>
                <w:b/>
                <w:bCs/>
                <w:spacing w:val="-2"/>
              </w:rPr>
              <w:t>I</w:t>
            </w:r>
            <w:r w:rsidRPr="002F68B1">
              <w:rPr>
                <w:rFonts w:cs="Calibri"/>
                <w:b/>
                <w:bCs/>
              </w:rPr>
              <w:t>BH</w:t>
            </w:r>
          </w:p>
        </w:tc>
      </w:tr>
      <w:tr w:rsidR="002F68B1" w:rsidRPr="00500BD6" w14:paraId="4A2D74BA" w14:textId="4651B078" w:rsidTr="00DE6B4B">
        <w:trPr>
          <w:trHeight w:val="385"/>
        </w:trPr>
        <w:tc>
          <w:tcPr>
            <w:tcW w:w="2412" w:type="dxa"/>
            <w:tcBorders>
              <w:top w:val="single" w:sz="4" w:space="0" w:color="auto"/>
              <w:left w:val="single" w:sz="4" w:space="0" w:color="auto"/>
              <w:bottom w:val="single" w:sz="4" w:space="0" w:color="auto"/>
              <w:right w:val="single" w:sz="4" w:space="0" w:color="auto"/>
            </w:tcBorders>
            <w:vAlign w:val="center"/>
          </w:tcPr>
          <w:p w14:paraId="6DE04DB0" w14:textId="77777777" w:rsidR="002F68B1" w:rsidRPr="004216A9" w:rsidRDefault="002F68B1" w:rsidP="002B2F6E">
            <w:pPr>
              <w:rPr>
                <w:sz w:val="24"/>
                <w:szCs w:val="20"/>
              </w:rPr>
            </w:pPr>
            <w:r w:rsidRPr="004216A9">
              <w:rPr>
                <w:sz w:val="24"/>
                <w:szCs w:val="20"/>
              </w:rPr>
              <w:t xml:space="preserve">Medication Assisted Treatment </w:t>
            </w: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tcPr>
          <w:p w14:paraId="511151CC" w14:textId="77777777" w:rsidR="002F68B1" w:rsidRPr="004216A9" w:rsidRDefault="002F68B1" w:rsidP="002B2F6E">
            <w:pPr>
              <w:rPr>
                <w:sz w:val="24"/>
                <w:szCs w:val="20"/>
              </w:rPr>
            </w:pPr>
            <w:r w:rsidRPr="004216A9">
              <w:rPr>
                <w:sz w:val="24"/>
                <w:szCs w:val="20"/>
              </w:rPr>
              <w:t>.SA11MATTierInactive</w:t>
            </w:r>
          </w:p>
        </w:tc>
        <w:tc>
          <w:tcPr>
            <w:tcW w:w="3994" w:type="dxa"/>
            <w:tcBorders>
              <w:top w:val="single" w:sz="4" w:space="0" w:color="auto"/>
              <w:left w:val="single" w:sz="4" w:space="0" w:color="auto"/>
              <w:bottom w:val="single" w:sz="4" w:space="0" w:color="auto"/>
              <w:right w:val="single" w:sz="4" w:space="0" w:color="auto"/>
            </w:tcBorders>
            <w:vAlign w:val="center"/>
          </w:tcPr>
          <w:p w14:paraId="207BD880" w14:textId="77777777" w:rsidR="002F68B1" w:rsidRPr="002F68B1" w:rsidRDefault="002F68B1" w:rsidP="002B2F6E">
            <w:r w:rsidRPr="002F68B1">
              <w:t>Inactive after 6 weeks</w:t>
            </w:r>
          </w:p>
        </w:tc>
        <w:tc>
          <w:tcPr>
            <w:tcW w:w="2407" w:type="dxa"/>
            <w:tcBorders>
              <w:top w:val="single" w:sz="4" w:space="0" w:color="auto"/>
              <w:left w:val="single" w:sz="4" w:space="0" w:color="auto"/>
              <w:bottom w:val="single" w:sz="4" w:space="0" w:color="auto"/>
              <w:right w:val="single" w:sz="4" w:space="0" w:color="auto"/>
            </w:tcBorders>
          </w:tcPr>
          <w:p w14:paraId="46EBBC24" w14:textId="77777777" w:rsidR="002F68B1" w:rsidRPr="004216A9" w:rsidRDefault="002F68B1" w:rsidP="002B2F6E">
            <w:pPr>
              <w:rPr>
                <w:sz w:val="24"/>
                <w:szCs w:val="20"/>
              </w:rPr>
            </w:pPr>
          </w:p>
        </w:tc>
      </w:tr>
      <w:tr w:rsidR="002F68B1" w:rsidRPr="00500BD6" w14:paraId="591AB088" w14:textId="5C9D9508" w:rsidTr="00DE6B4B">
        <w:trPr>
          <w:trHeight w:val="208"/>
        </w:trPr>
        <w:tc>
          <w:tcPr>
            <w:tcW w:w="2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E3CF53" w14:textId="77777777" w:rsidR="002F68B1" w:rsidRPr="004216A9" w:rsidRDefault="002F68B1" w:rsidP="002B2F6E">
            <w:pPr>
              <w:rPr>
                <w:sz w:val="24"/>
                <w:szCs w:val="20"/>
              </w:rPr>
            </w:pPr>
            <w:r w:rsidRPr="004216A9">
              <w:rPr>
                <w:sz w:val="24"/>
                <w:szCs w:val="20"/>
              </w:rPr>
              <w:t xml:space="preserve">Tier 1       </w:t>
            </w:r>
          </w:p>
        </w:tc>
        <w:tc>
          <w:tcPr>
            <w:tcW w:w="2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956F21" w14:textId="77777777" w:rsidR="002F68B1" w:rsidRPr="004216A9" w:rsidRDefault="002F68B1" w:rsidP="002B2F6E">
            <w:pPr>
              <w:rPr>
                <w:sz w:val="24"/>
                <w:szCs w:val="20"/>
              </w:rPr>
            </w:pPr>
            <w:r w:rsidRPr="004216A9">
              <w:rPr>
                <w:sz w:val="24"/>
                <w:szCs w:val="20"/>
              </w:rPr>
              <w:t xml:space="preserve">.SA11MATTier1       </w:t>
            </w:r>
          </w:p>
        </w:tc>
        <w:tc>
          <w:tcPr>
            <w:tcW w:w="3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D525DF" w14:textId="77777777" w:rsidR="002F68B1" w:rsidRPr="002F68B1" w:rsidRDefault="002F68B1" w:rsidP="002B2F6E">
            <w:r w:rsidRPr="002F68B1">
              <w:t>Induction - 2 weeks</w:t>
            </w:r>
          </w:p>
        </w:tc>
        <w:tc>
          <w:tcPr>
            <w:tcW w:w="2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6B3996" w14:textId="5B0016A3" w:rsidR="002F68B1" w:rsidRPr="002F68B1" w:rsidRDefault="002F68B1" w:rsidP="002B2F6E">
            <w:pPr>
              <w:rPr>
                <w:sz w:val="20"/>
                <w:szCs w:val="20"/>
              </w:rPr>
            </w:pPr>
            <w:r w:rsidRPr="002F68B1">
              <w:rPr>
                <w:sz w:val="20"/>
                <w:szCs w:val="20"/>
              </w:rPr>
              <w:t>weekly</w:t>
            </w:r>
          </w:p>
        </w:tc>
      </w:tr>
      <w:tr w:rsidR="002F68B1" w:rsidRPr="00500BD6" w14:paraId="5FF78037" w14:textId="408CF5A0" w:rsidTr="00DE6B4B">
        <w:trPr>
          <w:trHeight w:val="208"/>
        </w:trPr>
        <w:tc>
          <w:tcPr>
            <w:tcW w:w="2412" w:type="dxa"/>
            <w:tcBorders>
              <w:top w:val="single" w:sz="4" w:space="0" w:color="auto"/>
              <w:left w:val="single" w:sz="4" w:space="0" w:color="auto"/>
              <w:bottom w:val="single" w:sz="4" w:space="0" w:color="auto"/>
              <w:right w:val="single" w:sz="4" w:space="0" w:color="auto"/>
            </w:tcBorders>
            <w:vAlign w:val="center"/>
            <w:hideMark/>
          </w:tcPr>
          <w:p w14:paraId="6FF3270C" w14:textId="77777777" w:rsidR="002F68B1" w:rsidRPr="004216A9" w:rsidRDefault="002F68B1" w:rsidP="002B2F6E">
            <w:pPr>
              <w:rPr>
                <w:sz w:val="24"/>
                <w:szCs w:val="20"/>
              </w:rPr>
            </w:pPr>
            <w:r w:rsidRPr="004216A9">
              <w:rPr>
                <w:sz w:val="24"/>
                <w:szCs w:val="20"/>
              </w:rPr>
              <w:t xml:space="preserve">Tier 2       </w:t>
            </w: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tcPr>
          <w:p w14:paraId="5E2DE8CD" w14:textId="77777777" w:rsidR="002F68B1" w:rsidRPr="004216A9" w:rsidRDefault="002F68B1" w:rsidP="002B2F6E">
            <w:pPr>
              <w:rPr>
                <w:sz w:val="24"/>
                <w:szCs w:val="20"/>
              </w:rPr>
            </w:pPr>
            <w:r w:rsidRPr="004216A9">
              <w:rPr>
                <w:sz w:val="24"/>
                <w:szCs w:val="20"/>
              </w:rPr>
              <w:t xml:space="preserve">.SA11MATTier2       </w:t>
            </w:r>
          </w:p>
        </w:tc>
        <w:tc>
          <w:tcPr>
            <w:tcW w:w="3994" w:type="dxa"/>
            <w:tcBorders>
              <w:top w:val="single" w:sz="4" w:space="0" w:color="auto"/>
              <w:left w:val="single" w:sz="4" w:space="0" w:color="auto"/>
              <w:bottom w:val="single" w:sz="4" w:space="0" w:color="auto"/>
              <w:right w:val="single" w:sz="4" w:space="0" w:color="auto"/>
            </w:tcBorders>
            <w:vAlign w:val="center"/>
            <w:hideMark/>
          </w:tcPr>
          <w:p w14:paraId="2248DA9D" w14:textId="023981A8" w:rsidR="002F68B1" w:rsidRPr="002F68B1" w:rsidRDefault="002F68B1" w:rsidP="002B2F6E">
            <w:r w:rsidRPr="002F68B1">
              <w:t>Early Treatment - 12 weeks (3</w:t>
            </w:r>
            <w:r w:rsidR="00B337DB">
              <w:t xml:space="preserve"> </w:t>
            </w:r>
            <w:r w:rsidRPr="002F68B1">
              <w:t>months)</w:t>
            </w:r>
          </w:p>
        </w:tc>
        <w:tc>
          <w:tcPr>
            <w:tcW w:w="2407" w:type="dxa"/>
            <w:tcBorders>
              <w:top w:val="single" w:sz="4" w:space="0" w:color="auto"/>
              <w:left w:val="single" w:sz="4" w:space="0" w:color="auto"/>
              <w:bottom w:val="single" w:sz="4" w:space="0" w:color="auto"/>
              <w:right w:val="single" w:sz="4" w:space="0" w:color="auto"/>
            </w:tcBorders>
          </w:tcPr>
          <w:p w14:paraId="7AB7D58F" w14:textId="146E7E6A" w:rsidR="002F68B1" w:rsidRPr="002F68B1" w:rsidRDefault="002F68B1" w:rsidP="002B2F6E">
            <w:pPr>
              <w:rPr>
                <w:sz w:val="20"/>
                <w:szCs w:val="20"/>
              </w:rPr>
            </w:pPr>
            <w:r w:rsidRPr="002F68B1">
              <w:rPr>
                <w:sz w:val="20"/>
                <w:szCs w:val="20"/>
              </w:rPr>
              <w:t>Weekly</w:t>
            </w:r>
          </w:p>
        </w:tc>
      </w:tr>
      <w:tr w:rsidR="002F68B1" w:rsidRPr="00500BD6" w14:paraId="6F19DCB1" w14:textId="7988D85D" w:rsidTr="00DE6B4B">
        <w:trPr>
          <w:trHeight w:val="208"/>
        </w:trPr>
        <w:tc>
          <w:tcPr>
            <w:tcW w:w="2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FEAD40" w14:textId="77777777" w:rsidR="002F68B1" w:rsidRPr="004216A9" w:rsidRDefault="002F68B1" w:rsidP="002B2F6E">
            <w:pPr>
              <w:rPr>
                <w:sz w:val="24"/>
                <w:szCs w:val="20"/>
              </w:rPr>
            </w:pPr>
            <w:r w:rsidRPr="004216A9">
              <w:rPr>
                <w:sz w:val="24"/>
                <w:szCs w:val="20"/>
              </w:rPr>
              <w:t>Tier 3</w:t>
            </w:r>
          </w:p>
        </w:tc>
        <w:tc>
          <w:tcPr>
            <w:tcW w:w="2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493FFA" w14:textId="77777777" w:rsidR="002F68B1" w:rsidRPr="004216A9" w:rsidRDefault="002F68B1" w:rsidP="002B2F6E">
            <w:pPr>
              <w:rPr>
                <w:sz w:val="24"/>
                <w:szCs w:val="20"/>
              </w:rPr>
            </w:pPr>
            <w:r w:rsidRPr="004216A9">
              <w:rPr>
                <w:sz w:val="24"/>
                <w:szCs w:val="20"/>
              </w:rPr>
              <w:t>.SA11MATTier3</w:t>
            </w:r>
          </w:p>
        </w:tc>
        <w:tc>
          <w:tcPr>
            <w:tcW w:w="3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28177C" w14:textId="57841C2B" w:rsidR="002F68B1" w:rsidRPr="002F68B1" w:rsidRDefault="002F68B1" w:rsidP="002B2F6E">
            <w:r w:rsidRPr="002F68B1">
              <w:t>Stabilization - 12 weeks (</w:t>
            </w:r>
            <w:r w:rsidR="00B337DB" w:rsidRPr="002F68B1">
              <w:t>3 months</w:t>
            </w:r>
            <w:r w:rsidRPr="002F68B1">
              <w:t>)</w:t>
            </w:r>
          </w:p>
        </w:tc>
        <w:tc>
          <w:tcPr>
            <w:tcW w:w="2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E16D16" w14:textId="27FEB683" w:rsidR="002F68B1" w:rsidRPr="002F68B1" w:rsidRDefault="002F68B1" w:rsidP="002B2F6E">
            <w:pPr>
              <w:rPr>
                <w:sz w:val="20"/>
                <w:szCs w:val="20"/>
              </w:rPr>
            </w:pPr>
            <w:r w:rsidRPr="002F68B1">
              <w:rPr>
                <w:sz w:val="20"/>
                <w:szCs w:val="20"/>
              </w:rPr>
              <w:t>Every other week</w:t>
            </w:r>
          </w:p>
        </w:tc>
      </w:tr>
      <w:tr w:rsidR="002F68B1" w:rsidRPr="00500BD6" w14:paraId="1F0EA9F0" w14:textId="10229DDE" w:rsidTr="00DE6B4B">
        <w:trPr>
          <w:trHeight w:val="208"/>
        </w:trPr>
        <w:tc>
          <w:tcPr>
            <w:tcW w:w="2412" w:type="dxa"/>
            <w:tcBorders>
              <w:top w:val="single" w:sz="4" w:space="0" w:color="auto"/>
              <w:left w:val="single" w:sz="4" w:space="0" w:color="auto"/>
              <w:bottom w:val="single" w:sz="4" w:space="0" w:color="auto"/>
              <w:right w:val="single" w:sz="4" w:space="0" w:color="auto"/>
            </w:tcBorders>
            <w:vAlign w:val="center"/>
            <w:hideMark/>
          </w:tcPr>
          <w:p w14:paraId="4E345AD3" w14:textId="77777777" w:rsidR="002F68B1" w:rsidRPr="004216A9" w:rsidRDefault="002F68B1" w:rsidP="002B2F6E">
            <w:pPr>
              <w:rPr>
                <w:sz w:val="24"/>
                <w:szCs w:val="20"/>
              </w:rPr>
            </w:pPr>
            <w:r w:rsidRPr="004216A9">
              <w:rPr>
                <w:sz w:val="24"/>
                <w:szCs w:val="20"/>
              </w:rPr>
              <w:t>Tier 4</w:t>
            </w: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tcPr>
          <w:p w14:paraId="498D397A" w14:textId="77777777" w:rsidR="002F68B1" w:rsidRPr="004216A9" w:rsidRDefault="002F68B1" w:rsidP="002B2F6E">
            <w:pPr>
              <w:rPr>
                <w:sz w:val="24"/>
                <w:szCs w:val="20"/>
              </w:rPr>
            </w:pPr>
            <w:r w:rsidRPr="004216A9">
              <w:rPr>
                <w:sz w:val="24"/>
                <w:szCs w:val="20"/>
              </w:rPr>
              <w:t>.SA11MATTier4</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9E2DB94" w14:textId="77777777" w:rsidR="002F68B1" w:rsidRPr="002F68B1" w:rsidRDefault="002F68B1" w:rsidP="002B2F6E">
            <w:r w:rsidRPr="002F68B1">
              <w:t>Maintenance - 6 months – 1 year</w:t>
            </w:r>
          </w:p>
        </w:tc>
        <w:tc>
          <w:tcPr>
            <w:tcW w:w="2407" w:type="dxa"/>
            <w:tcBorders>
              <w:top w:val="single" w:sz="4" w:space="0" w:color="auto"/>
              <w:left w:val="single" w:sz="4" w:space="0" w:color="auto"/>
              <w:bottom w:val="single" w:sz="4" w:space="0" w:color="auto"/>
              <w:right w:val="single" w:sz="4" w:space="0" w:color="auto"/>
            </w:tcBorders>
          </w:tcPr>
          <w:p w14:paraId="1B0EFBF5" w14:textId="49319A13" w:rsidR="002F68B1" w:rsidRPr="002F68B1" w:rsidRDefault="002F68B1" w:rsidP="002B2F6E">
            <w:pPr>
              <w:rPr>
                <w:sz w:val="20"/>
                <w:szCs w:val="20"/>
              </w:rPr>
            </w:pPr>
            <w:r w:rsidRPr="002F68B1">
              <w:rPr>
                <w:sz w:val="20"/>
                <w:szCs w:val="20"/>
              </w:rPr>
              <w:t>Once a month</w:t>
            </w:r>
          </w:p>
        </w:tc>
      </w:tr>
      <w:tr w:rsidR="002F68B1" w:rsidRPr="00500BD6" w14:paraId="30CEAD71" w14:textId="28E4A339" w:rsidTr="00DE6B4B">
        <w:trPr>
          <w:trHeight w:val="208"/>
        </w:trPr>
        <w:tc>
          <w:tcPr>
            <w:tcW w:w="2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9A289E" w14:textId="77777777" w:rsidR="002F68B1" w:rsidRPr="004216A9" w:rsidRDefault="002F68B1" w:rsidP="002B2F6E">
            <w:pPr>
              <w:rPr>
                <w:sz w:val="24"/>
                <w:szCs w:val="20"/>
              </w:rPr>
            </w:pPr>
            <w:r w:rsidRPr="004216A9">
              <w:rPr>
                <w:sz w:val="24"/>
                <w:szCs w:val="20"/>
              </w:rPr>
              <w:t>Tier 5</w:t>
            </w:r>
          </w:p>
        </w:tc>
        <w:tc>
          <w:tcPr>
            <w:tcW w:w="2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14F35E" w14:textId="77777777" w:rsidR="002F68B1" w:rsidRPr="004216A9" w:rsidRDefault="002F68B1" w:rsidP="002B2F6E">
            <w:pPr>
              <w:rPr>
                <w:sz w:val="24"/>
                <w:szCs w:val="20"/>
              </w:rPr>
            </w:pPr>
            <w:r w:rsidRPr="004216A9">
              <w:rPr>
                <w:sz w:val="24"/>
                <w:szCs w:val="20"/>
              </w:rPr>
              <w:t>.SA11MATTier5</w:t>
            </w:r>
          </w:p>
        </w:tc>
        <w:tc>
          <w:tcPr>
            <w:tcW w:w="3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C918F2" w14:textId="77777777" w:rsidR="002F68B1" w:rsidRPr="002F68B1" w:rsidRDefault="002F68B1" w:rsidP="002B2F6E">
            <w:r w:rsidRPr="002F68B1">
              <w:t>Continual Maintenance -1 year or more</w:t>
            </w:r>
          </w:p>
        </w:tc>
        <w:tc>
          <w:tcPr>
            <w:tcW w:w="2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56848B" w14:textId="5C59F07A" w:rsidR="002F68B1" w:rsidRPr="002F68B1" w:rsidRDefault="002F68B1" w:rsidP="002B2F6E">
            <w:pPr>
              <w:rPr>
                <w:sz w:val="20"/>
                <w:szCs w:val="20"/>
              </w:rPr>
            </w:pPr>
            <w:r w:rsidRPr="002F68B1">
              <w:rPr>
                <w:sz w:val="20"/>
                <w:szCs w:val="20"/>
              </w:rPr>
              <w:t>Individualized</w:t>
            </w:r>
          </w:p>
        </w:tc>
      </w:tr>
      <w:tr w:rsidR="005C799A" w:rsidRPr="00500BD6" w14:paraId="72DF9B80" w14:textId="77777777" w:rsidTr="00DE6B4B">
        <w:trPr>
          <w:trHeight w:val="89"/>
        </w:trPr>
        <w:tc>
          <w:tcPr>
            <w:tcW w:w="11499"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27AFA42" w14:textId="77777777" w:rsidR="005C799A" w:rsidRPr="004216A9" w:rsidRDefault="005C799A" w:rsidP="002B2F6E">
            <w:pPr>
              <w:rPr>
                <w:sz w:val="24"/>
                <w:szCs w:val="20"/>
              </w:rPr>
            </w:pPr>
          </w:p>
        </w:tc>
      </w:tr>
      <w:tr w:rsidR="002F68B1" w:rsidRPr="00500BD6" w14:paraId="73CCDBBE" w14:textId="2027A33D" w:rsidTr="00DE6B4B">
        <w:trPr>
          <w:trHeight w:val="230"/>
        </w:trPr>
        <w:tc>
          <w:tcPr>
            <w:tcW w:w="2412" w:type="dxa"/>
            <w:tcBorders>
              <w:top w:val="single" w:sz="4" w:space="0" w:color="auto"/>
              <w:left w:val="single" w:sz="4" w:space="0" w:color="auto"/>
              <w:bottom w:val="single" w:sz="4" w:space="0" w:color="auto"/>
              <w:right w:val="single" w:sz="4" w:space="0" w:color="auto"/>
            </w:tcBorders>
            <w:vAlign w:val="center"/>
          </w:tcPr>
          <w:p w14:paraId="03E0A45E" w14:textId="77777777" w:rsidR="002F68B1" w:rsidRPr="004216A9" w:rsidRDefault="002F68B1" w:rsidP="002B2F6E">
            <w:pPr>
              <w:rPr>
                <w:sz w:val="24"/>
                <w:szCs w:val="20"/>
              </w:rPr>
            </w:pPr>
            <w:r w:rsidRPr="004216A9">
              <w:rPr>
                <w:sz w:val="24"/>
                <w:szCs w:val="20"/>
              </w:rPr>
              <w:t>Tier X</w:t>
            </w: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tcPr>
          <w:p w14:paraId="5C0E553B" w14:textId="77777777" w:rsidR="002F68B1" w:rsidRPr="004216A9" w:rsidRDefault="002F68B1" w:rsidP="002B2F6E">
            <w:pPr>
              <w:rPr>
                <w:sz w:val="24"/>
                <w:szCs w:val="20"/>
              </w:rPr>
            </w:pPr>
            <w:r w:rsidRPr="004216A9">
              <w:rPr>
                <w:sz w:val="24"/>
                <w:szCs w:val="20"/>
              </w:rPr>
              <w:t>.SA11MATTierX</w:t>
            </w:r>
          </w:p>
        </w:tc>
        <w:tc>
          <w:tcPr>
            <w:tcW w:w="3994" w:type="dxa"/>
            <w:tcBorders>
              <w:top w:val="single" w:sz="4" w:space="0" w:color="auto"/>
              <w:left w:val="single" w:sz="4" w:space="0" w:color="auto"/>
              <w:bottom w:val="single" w:sz="4" w:space="0" w:color="auto"/>
              <w:right w:val="single" w:sz="4" w:space="0" w:color="auto"/>
            </w:tcBorders>
            <w:vAlign w:val="center"/>
          </w:tcPr>
          <w:p w14:paraId="2CE8A348" w14:textId="49C8959D" w:rsidR="002F68B1" w:rsidRPr="002F68B1" w:rsidRDefault="002F68B1" w:rsidP="002B2F6E">
            <w:r w:rsidRPr="002F68B1">
              <w:t>Referred to Janus HUB or at Janus</w:t>
            </w:r>
            <w:r w:rsidR="00AB37EB">
              <w:t xml:space="preserve"> Methadone Clinic</w:t>
            </w:r>
          </w:p>
        </w:tc>
        <w:tc>
          <w:tcPr>
            <w:tcW w:w="2407" w:type="dxa"/>
            <w:tcBorders>
              <w:top w:val="single" w:sz="4" w:space="0" w:color="auto"/>
              <w:left w:val="single" w:sz="4" w:space="0" w:color="auto"/>
              <w:bottom w:val="single" w:sz="4" w:space="0" w:color="auto"/>
              <w:right w:val="single" w:sz="4" w:space="0" w:color="auto"/>
            </w:tcBorders>
          </w:tcPr>
          <w:p w14:paraId="2BAE0D5D" w14:textId="77777777" w:rsidR="002F68B1" w:rsidRPr="004216A9" w:rsidRDefault="002F68B1" w:rsidP="002B2F6E">
            <w:pPr>
              <w:rPr>
                <w:sz w:val="24"/>
                <w:szCs w:val="20"/>
              </w:rPr>
            </w:pPr>
          </w:p>
        </w:tc>
      </w:tr>
      <w:tr w:rsidR="002F68B1" w:rsidRPr="00500BD6" w14:paraId="20581B93" w14:textId="4F437716" w:rsidTr="00DE6B4B">
        <w:trPr>
          <w:trHeight w:val="208"/>
        </w:trPr>
        <w:tc>
          <w:tcPr>
            <w:tcW w:w="2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16F905" w14:textId="77777777" w:rsidR="002F68B1" w:rsidRPr="004216A9" w:rsidRDefault="002F68B1" w:rsidP="002B2F6E">
            <w:pPr>
              <w:rPr>
                <w:sz w:val="24"/>
                <w:szCs w:val="20"/>
              </w:rPr>
            </w:pPr>
            <w:r w:rsidRPr="004216A9">
              <w:rPr>
                <w:sz w:val="24"/>
                <w:szCs w:val="20"/>
              </w:rPr>
              <w:t>Tier Y</w:t>
            </w:r>
          </w:p>
        </w:tc>
        <w:tc>
          <w:tcPr>
            <w:tcW w:w="2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5BE4FF" w14:textId="77777777" w:rsidR="002F68B1" w:rsidRPr="004216A9" w:rsidRDefault="002F68B1" w:rsidP="002B2F6E">
            <w:pPr>
              <w:rPr>
                <w:sz w:val="24"/>
                <w:szCs w:val="20"/>
              </w:rPr>
            </w:pPr>
            <w:r w:rsidRPr="004216A9">
              <w:rPr>
                <w:sz w:val="24"/>
                <w:szCs w:val="20"/>
              </w:rPr>
              <w:t>.SA11MATTierY</w:t>
            </w:r>
          </w:p>
        </w:tc>
        <w:tc>
          <w:tcPr>
            <w:tcW w:w="3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6CDC9C" w14:textId="77777777" w:rsidR="002F68B1" w:rsidRPr="002F68B1" w:rsidRDefault="002F68B1" w:rsidP="002B2F6E">
            <w:r w:rsidRPr="002F68B1">
              <w:t>Receiving MAT services at another place</w:t>
            </w:r>
          </w:p>
        </w:tc>
        <w:tc>
          <w:tcPr>
            <w:tcW w:w="2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3C59B6" w14:textId="77777777" w:rsidR="002F68B1" w:rsidRPr="004216A9" w:rsidRDefault="002F68B1" w:rsidP="002B2F6E">
            <w:pPr>
              <w:rPr>
                <w:sz w:val="24"/>
                <w:szCs w:val="20"/>
              </w:rPr>
            </w:pPr>
          </w:p>
        </w:tc>
      </w:tr>
      <w:tr w:rsidR="002F68B1" w:rsidRPr="00500BD6" w14:paraId="4097D087" w14:textId="284A8957" w:rsidTr="00DE6B4B">
        <w:trPr>
          <w:trHeight w:val="208"/>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14:paraId="5D729C5F" w14:textId="34FEC0F8" w:rsidR="002F68B1" w:rsidRPr="004216A9" w:rsidRDefault="002F68B1" w:rsidP="002B2F6E">
            <w:pPr>
              <w:rPr>
                <w:sz w:val="24"/>
                <w:szCs w:val="20"/>
              </w:rPr>
            </w:pPr>
            <w:r w:rsidRPr="004216A9">
              <w:rPr>
                <w:sz w:val="24"/>
                <w:szCs w:val="20"/>
              </w:rPr>
              <w:t>Tier Z</w:t>
            </w:r>
          </w:p>
        </w:tc>
        <w:tc>
          <w:tcPr>
            <w:tcW w:w="2685" w:type="dxa"/>
            <w:tcBorders>
              <w:top w:val="single" w:sz="4" w:space="0" w:color="auto"/>
              <w:left w:val="single" w:sz="4" w:space="0" w:color="auto"/>
              <w:bottom w:val="single" w:sz="4" w:space="0" w:color="auto"/>
              <w:right w:val="single" w:sz="4" w:space="0" w:color="auto"/>
            </w:tcBorders>
            <w:shd w:val="clear" w:color="auto" w:fill="auto"/>
          </w:tcPr>
          <w:p w14:paraId="10E5CB45" w14:textId="180C2430" w:rsidR="002F68B1" w:rsidRPr="004216A9" w:rsidRDefault="002F68B1" w:rsidP="002B2F6E">
            <w:pPr>
              <w:rPr>
                <w:sz w:val="24"/>
                <w:szCs w:val="20"/>
              </w:rPr>
            </w:pPr>
            <w:r w:rsidRPr="004216A9">
              <w:rPr>
                <w:sz w:val="24"/>
                <w:szCs w:val="20"/>
              </w:rPr>
              <w:t>.SA11MATTierZ</w:t>
            </w:r>
          </w:p>
        </w:tc>
        <w:tc>
          <w:tcPr>
            <w:tcW w:w="3994" w:type="dxa"/>
            <w:tcBorders>
              <w:top w:val="single" w:sz="4" w:space="0" w:color="auto"/>
              <w:left w:val="single" w:sz="4" w:space="0" w:color="auto"/>
              <w:bottom w:val="single" w:sz="4" w:space="0" w:color="auto"/>
              <w:right w:val="single" w:sz="4" w:space="0" w:color="auto"/>
            </w:tcBorders>
            <w:shd w:val="clear" w:color="auto" w:fill="auto"/>
            <w:vAlign w:val="center"/>
          </w:tcPr>
          <w:p w14:paraId="5AB3D8FA" w14:textId="0B76D8E0" w:rsidR="002F68B1" w:rsidRPr="002F68B1" w:rsidRDefault="002F68B1" w:rsidP="002B2F6E">
            <w:r w:rsidRPr="002F68B1">
              <w:t xml:space="preserve">Only getting SUD </w:t>
            </w:r>
            <w:r w:rsidR="00873A01">
              <w:t xml:space="preserve">Case Management </w:t>
            </w:r>
            <w:r w:rsidRPr="002F68B1">
              <w:t>services no meds</w:t>
            </w:r>
            <w:r w:rsidR="001630AD">
              <w:t>, Brief Services</w:t>
            </w:r>
          </w:p>
        </w:tc>
        <w:tc>
          <w:tcPr>
            <w:tcW w:w="2407" w:type="dxa"/>
            <w:tcBorders>
              <w:top w:val="single" w:sz="4" w:space="0" w:color="auto"/>
              <w:left w:val="single" w:sz="4" w:space="0" w:color="auto"/>
              <w:bottom w:val="single" w:sz="4" w:space="0" w:color="auto"/>
              <w:right w:val="single" w:sz="4" w:space="0" w:color="auto"/>
            </w:tcBorders>
          </w:tcPr>
          <w:p w14:paraId="4E838980" w14:textId="77777777" w:rsidR="002F68B1" w:rsidRPr="004216A9" w:rsidRDefault="002F68B1" w:rsidP="002B2F6E">
            <w:pPr>
              <w:rPr>
                <w:sz w:val="24"/>
                <w:szCs w:val="20"/>
              </w:rPr>
            </w:pPr>
          </w:p>
        </w:tc>
      </w:tr>
    </w:tbl>
    <w:tbl>
      <w:tblPr>
        <w:tblStyle w:val="TableGrid"/>
        <w:tblpPr w:leftFromText="180" w:rightFromText="180" w:vertAnchor="text" w:horzAnchor="margin" w:tblpXSpec="center" w:tblpY="102"/>
        <w:tblW w:w="11065" w:type="dxa"/>
        <w:tblLook w:val="04A0" w:firstRow="1" w:lastRow="0" w:firstColumn="1" w:lastColumn="0" w:noHBand="0" w:noVBand="1"/>
      </w:tblPr>
      <w:tblGrid>
        <w:gridCol w:w="3389"/>
        <w:gridCol w:w="1753"/>
        <w:gridCol w:w="4303"/>
        <w:gridCol w:w="1620"/>
      </w:tblGrid>
      <w:tr w:rsidR="00844D81" w14:paraId="1BCDA213" w14:textId="77777777" w:rsidTr="00807DC1">
        <w:trPr>
          <w:trHeight w:val="260"/>
        </w:trPr>
        <w:tc>
          <w:tcPr>
            <w:tcW w:w="338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58F10DE" w14:textId="77777777" w:rsidR="00844D81" w:rsidRPr="00B40374" w:rsidRDefault="00844D81" w:rsidP="00844D81">
            <w:pPr>
              <w:autoSpaceDE w:val="0"/>
              <w:autoSpaceDN w:val="0"/>
              <w:rPr>
                <w:rFonts w:asciiTheme="minorHAnsi" w:eastAsia="Times New Roman" w:hAnsiTheme="minorHAnsi"/>
                <w:b/>
                <w:sz w:val="24"/>
                <w:szCs w:val="20"/>
              </w:rPr>
            </w:pPr>
            <w:bookmarkStart w:id="3" w:name="_Hlk54098575"/>
            <w:bookmarkStart w:id="4" w:name="_Hlk42771921"/>
            <w:r w:rsidRPr="00B40374">
              <w:rPr>
                <w:rFonts w:asciiTheme="minorHAnsi" w:eastAsia="Times New Roman" w:hAnsiTheme="minorHAnsi"/>
                <w:b/>
                <w:sz w:val="24"/>
                <w:szCs w:val="20"/>
              </w:rPr>
              <w:t>Clinic</w:t>
            </w:r>
          </w:p>
        </w:tc>
        <w:tc>
          <w:tcPr>
            <w:tcW w:w="175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C86F0AA" w14:textId="77777777" w:rsidR="00844D81" w:rsidRPr="00B40374" w:rsidRDefault="00844D81" w:rsidP="00844D81">
            <w:pPr>
              <w:autoSpaceDE w:val="0"/>
              <w:autoSpaceDN w:val="0"/>
              <w:rPr>
                <w:rFonts w:asciiTheme="minorHAnsi" w:eastAsia="Times New Roman" w:hAnsiTheme="minorHAnsi"/>
                <w:b/>
                <w:sz w:val="24"/>
                <w:szCs w:val="20"/>
              </w:rPr>
            </w:pPr>
            <w:r w:rsidRPr="00B40374">
              <w:rPr>
                <w:rFonts w:asciiTheme="minorHAnsi" w:eastAsia="Times New Roman" w:hAnsiTheme="minorHAnsi"/>
                <w:b/>
                <w:sz w:val="24"/>
                <w:szCs w:val="20"/>
              </w:rPr>
              <w:t>Office</w:t>
            </w:r>
          </w:p>
        </w:tc>
        <w:tc>
          <w:tcPr>
            <w:tcW w:w="430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FCB5F54" w14:textId="77777777" w:rsidR="00844D81" w:rsidRPr="00B40374" w:rsidRDefault="00844D81" w:rsidP="00844D81">
            <w:pPr>
              <w:tabs>
                <w:tab w:val="center" w:pos="1917"/>
              </w:tabs>
              <w:autoSpaceDE w:val="0"/>
              <w:autoSpaceDN w:val="0"/>
              <w:rPr>
                <w:rFonts w:asciiTheme="minorHAnsi" w:eastAsia="Times New Roman" w:hAnsiTheme="minorHAnsi"/>
                <w:b/>
                <w:sz w:val="24"/>
                <w:szCs w:val="20"/>
              </w:rPr>
            </w:pPr>
            <w:r w:rsidRPr="00B40374">
              <w:rPr>
                <w:rFonts w:asciiTheme="minorHAnsi" w:eastAsia="Times New Roman" w:hAnsiTheme="minorHAnsi"/>
                <w:b/>
                <w:sz w:val="24"/>
                <w:szCs w:val="20"/>
              </w:rPr>
              <w:t>MAT Staff</w:t>
            </w:r>
            <w:r w:rsidRPr="00B40374">
              <w:rPr>
                <w:rFonts w:asciiTheme="minorHAnsi" w:eastAsia="Times New Roman" w:hAnsiTheme="minorHAnsi"/>
                <w:b/>
                <w:sz w:val="24"/>
                <w:szCs w:val="20"/>
              </w:rPr>
              <w:tab/>
              <w:t xml:space="preserve">              Work Cells</w:t>
            </w:r>
          </w:p>
        </w:tc>
        <w:tc>
          <w:tcPr>
            <w:tcW w:w="162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1514D9" w14:textId="77777777" w:rsidR="00844D81" w:rsidRPr="00B40374" w:rsidRDefault="00844D81" w:rsidP="00844D81">
            <w:pPr>
              <w:autoSpaceDE w:val="0"/>
              <w:autoSpaceDN w:val="0"/>
              <w:rPr>
                <w:rFonts w:asciiTheme="minorHAnsi" w:eastAsia="Times New Roman" w:hAnsiTheme="minorHAnsi"/>
                <w:b/>
                <w:sz w:val="24"/>
                <w:szCs w:val="20"/>
              </w:rPr>
            </w:pPr>
            <w:r w:rsidRPr="00B40374">
              <w:rPr>
                <w:rFonts w:asciiTheme="minorHAnsi" w:eastAsia="Times New Roman" w:hAnsiTheme="minorHAnsi"/>
                <w:b/>
                <w:sz w:val="24"/>
                <w:szCs w:val="20"/>
              </w:rPr>
              <w:t>Extensions</w:t>
            </w:r>
          </w:p>
        </w:tc>
      </w:tr>
      <w:tr w:rsidR="00844D81" w14:paraId="05A27EDC" w14:textId="77777777" w:rsidTr="00807DC1">
        <w:trPr>
          <w:trHeight w:val="600"/>
        </w:trPr>
        <w:tc>
          <w:tcPr>
            <w:tcW w:w="3389" w:type="dxa"/>
            <w:tcBorders>
              <w:top w:val="single" w:sz="4" w:space="0" w:color="auto"/>
              <w:left w:val="single" w:sz="4" w:space="0" w:color="auto"/>
              <w:bottom w:val="single" w:sz="4" w:space="0" w:color="auto"/>
              <w:right w:val="single" w:sz="4" w:space="0" w:color="auto"/>
            </w:tcBorders>
          </w:tcPr>
          <w:p w14:paraId="3ACF7331" w14:textId="77777777" w:rsidR="00844D81" w:rsidRPr="00B40374" w:rsidRDefault="00844D81" w:rsidP="00844D81">
            <w:pPr>
              <w:autoSpaceDE w:val="0"/>
              <w:autoSpaceDN w:val="0"/>
              <w:rPr>
                <w:rFonts w:asciiTheme="minorHAnsi" w:eastAsia="Times New Roman" w:hAnsiTheme="minorHAnsi"/>
                <w:b/>
              </w:rPr>
            </w:pPr>
            <w:r w:rsidRPr="00B40374">
              <w:rPr>
                <w:rFonts w:asciiTheme="minorHAnsi" w:eastAsia="Times New Roman" w:hAnsiTheme="minorHAnsi"/>
                <w:b/>
              </w:rPr>
              <w:t xml:space="preserve">Homeless Person Health Project (HPHP)        </w:t>
            </w:r>
          </w:p>
          <w:p w14:paraId="4382F2CC" w14:textId="77777777" w:rsidR="00844D81" w:rsidRPr="00B40374" w:rsidRDefault="00844D81" w:rsidP="00844D81">
            <w:pPr>
              <w:autoSpaceDE w:val="0"/>
              <w:autoSpaceDN w:val="0"/>
              <w:rPr>
                <w:rFonts w:asciiTheme="minorHAnsi" w:eastAsia="Times New Roman" w:hAnsiTheme="minorHAnsi"/>
                <w:bCs/>
              </w:rPr>
            </w:pPr>
            <w:r w:rsidRPr="00B40374">
              <w:rPr>
                <w:rFonts w:asciiTheme="minorHAnsi" w:eastAsia="Times New Roman" w:hAnsiTheme="minorHAnsi"/>
                <w:bCs/>
              </w:rPr>
              <w:t>E-Fax# 831-454-3424</w:t>
            </w:r>
          </w:p>
        </w:tc>
        <w:tc>
          <w:tcPr>
            <w:tcW w:w="1753" w:type="dxa"/>
            <w:tcBorders>
              <w:top w:val="single" w:sz="4" w:space="0" w:color="auto"/>
              <w:left w:val="single" w:sz="4" w:space="0" w:color="auto"/>
              <w:bottom w:val="single" w:sz="4" w:space="0" w:color="auto"/>
              <w:right w:val="single" w:sz="4" w:space="0" w:color="auto"/>
            </w:tcBorders>
            <w:hideMark/>
          </w:tcPr>
          <w:p w14:paraId="11A94757" w14:textId="77777777" w:rsidR="00844D81" w:rsidRPr="00B40374" w:rsidRDefault="00844D81" w:rsidP="00844D81">
            <w:pPr>
              <w:autoSpaceDE w:val="0"/>
              <w:autoSpaceDN w:val="0"/>
              <w:rPr>
                <w:rFonts w:asciiTheme="minorHAnsi" w:eastAsia="Times New Roman" w:hAnsiTheme="minorHAnsi"/>
              </w:rPr>
            </w:pPr>
            <w:r w:rsidRPr="00B40374">
              <w:rPr>
                <w:rFonts w:asciiTheme="minorHAnsi" w:eastAsia="Times New Roman" w:hAnsiTheme="minorHAnsi"/>
                <w:b/>
              </w:rPr>
              <w:t>831-454-2080</w:t>
            </w:r>
          </w:p>
        </w:tc>
        <w:tc>
          <w:tcPr>
            <w:tcW w:w="4303" w:type="dxa"/>
            <w:tcBorders>
              <w:top w:val="single" w:sz="4" w:space="0" w:color="auto"/>
              <w:left w:val="single" w:sz="4" w:space="0" w:color="auto"/>
              <w:bottom w:val="single" w:sz="4" w:space="0" w:color="auto"/>
              <w:right w:val="single" w:sz="4" w:space="0" w:color="auto"/>
            </w:tcBorders>
          </w:tcPr>
          <w:p w14:paraId="2622962B" w14:textId="77777777" w:rsidR="00844D81" w:rsidRPr="00B40374" w:rsidRDefault="00844D81" w:rsidP="00844D81">
            <w:pPr>
              <w:autoSpaceDE w:val="0"/>
              <w:autoSpaceDN w:val="0"/>
              <w:rPr>
                <w:rFonts w:asciiTheme="minorHAnsi" w:eastAsia="Times New Roman" w:hAnsiTheme="minorHAnsi"/>
                <w:b/>
              </w:rPr>
            </w:pPr>
            <w:r w:rsidRPr="00B40374">
              <w:rPr>
                <w:rFonts w:asciiTheme="minorHAnsi" w:eastAsia="Times New Roman" w:hAnsiTheme="minorHAnsi"/>
                <w:b/>
              </w:rPr>
              <w:t>Nurse Jasmine          831-201-2485</w:t>
            </w:r>
          </w:p>
          <w:p w14:paraId="17E7C6FE" w14:textId="77777777" w:rsidR="00844D81" w:rsidRPr="00B40374" w:rsidRDefault="00844D81" w:rsidP="00844D81">
            <w:pPr>
              <w:autoSpaceDE w:val="0"/>
              <w:autoSpaceDN w:val="0"/>
              <w:rPr>
                <w:rFonts w:asciiTheme="minorHAnsi" w:eastAsia="Times New Roman" w:hAnsiTheme="minorHAnsi"/>
                <w:b/>
              </w:rPr>
            </w:pPr>
            <w:r w:rsidRPr="00B40374">
              <w:rPr>
                <w:rFonts w:asciiTheme="minorHAnsi" w:eastAsia="Times New Roman" w:hAnsiTheme="minorHAnsi"/>
                <w:b/>
              </w:rPr>
              <w:t>Angelica Torres         831-566-9347</w:t>
            </w:r>
          </w:p>
          <w:p w14:paraId="31C9A9CF" w14:textId="77777777" w:rsidR="00844D81" w:rsidRPr="00B40374" w:rsidRDefault="00844D81" w:rsidP="00844D81">
            <w:pPr>
              <w:autoSpaceDE w:val="0"/>
              <w:autoSpaceDN w:val="0"/>
              <w:rPr>
                <w:rFonts w:asciiTheme="minorHAnsi" w:eastAsia="Times New Roman" w:hAnsiTheme="minorHAnsi"/>
                <w:b/>
              </w:rPr>
            </w:pPr>
            <w:r w:rsidRPr="00B40374">
              <w:rPr>
                <w:rFonts w:asciiTheme="minorHAnsi" w:eastAsia="Times New Roman" w:hAnsiTheme="minorHAnsi"/>
                <w:b/>
              </w:rPr>
              <w:t>Gabriel Tapia             831-331-6048</w:t>
            </w:r>
          </w:p>
        </w:tc>
        <w:tc>
          <w:tcPr>
            <w:tcW w:w="1620" w:type="dxa"/>
            <w:tcBorders>
              <w:top w:val="single" w:sz="4" w:space="0" w:color="auto"/>
              <w:left w:val="single" w:sz="4" w:space="0" w:color="auto"/>
              <w:bottom w:val="single" w:sz="4" w:space="0" w:color="auto"/>
              <w:right w:val="single" w:sz="4" w:space="0" w:color="auto"/>
            </w:tcBorders>
          </w:tcPr>
          <w:p w14:paraId="20843222" w14:textId="77777777" w:rsidR="00844D81" w:rsidRPr="00B40374" w:rsidRDefault="00844D81" w:rsidP="00844D81">
            <w:pPr>
              <w:autoSpaceDE w:val="0"/>
              <w:autoSpaceDN w:val="0"/>
              <w:rPr>
                <w:rFonts w:asciiTheme="minorHAnsi" w:eastAsia="Times New Roman" w:hAnsiTheme="minorHAnsi"/>
                <w:b/>
              </w:rPr>
            </w:pPr>
            <w:r w:rsidRPr="00B40374">
              <w:rPr>
                <w:rFonts w:asciiTheme="minorHAnsi" w:eastAsia="Times New Roman" w:hAnsiTheme="minorHAnsi"/>
                <w:b/>
              </w:rPr>
              <w:t>X 5199</w:t>
            </w:r>
          </w:p>
          <w:p w14:paraId="0A840438" w14:textId="77777777" w:rsidR="00844D81" w:rsidRPr="00B40374" w:rsidRDefault="00844D81" w:rsidP="00844D81">
            <w:pPr>
              <w:autoSpaceDE w:val="0"/>
              <w:autoSpaceDN w:val="0"/>
              <w:rPr>
                <w:rFonts w:asciiTheme="minorHAnsi" w:eastAsia="Times New Roman" w:hAnsiTheme="minorHAnsi"/>
                <w:b/>
              </w:rPr>
            </w:pPr>
            <w:r w:rsidRPr="00B40374">
              <w:rPr>
                <w:rFonts w:asciiTheme="minorHAnsi" w:eastAsia="Times New Roman" w:hAnsiTheme="minorHAnsi"/>
                <w:b/>
              </w:rPr>
              <w:t>X 5197</w:t>
            </w:r>
          </w:p>
        </w:tc>
      </w:tr>
      <w:tr w:rsidR="00844D81" w14:paraId="59E54AD0" w14:textId="77777777" w:rsidTr="00807DC1">
        <w:trPr>
          <w:trHeight w:val="636"/>
        </w:trPr>
        <w:tc>
          <w:tcPr>
            <w:tcW w:w="3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E97F56" w14:textId="77777777" w:rsidR="00844D81" w:rsidRPr="00B40374" w:rsidRDefault="00844D81" w:rsidP="00844D81">
            <w:pPr>
              <w:autoSpaceDE w:val="0"/>
              <w:autoSpaceDN w:val="0"/>
              <w:rPr>
                <w:rFonts w:asciiTheme="minorHAnsi" w:eastAsia="Times New Roman" w:hAnsiTheme="minorHAnsi"/>
                <w:b/>
              </w:rPr>
            </w:pPr>
            <w:r w:rsidRPr="00B40374">
              <w:rPr>
                <w:rFonts w:asciiTheme="minorHAnsi" w:eastAsia="Times New Roman" w:hAnsiTheme="minorHAnsi"/>
                <w:b/>
              </w:rPr>
              <w:t xml:space="preserve">Watsonville Health Center (WHC)       </w:t>
            </w:r>
          </w:p>
          <w:p w14:paraId="29C6CFAC" w14:textId="77777777" w:rsidR="00844D81" w:rsidRPr="00B40374" w:rsidRDefault="00844D81" w:rsidP="00844D81">
            <w:pPr>
              <w:autoSpaceDE w:val="0"/>
              <w:autoSpaceDN w:val="0"/>
              <w:rPr>
                <w:rFonts w:asciiTheme="minorHAnsi" w:eastAsia="Times New Roman" w:hAnsiTheme="minorHAnsi"/>
              </w:rPr>
            </w:pPr>
            <w:r w:rsidRPr="00B40374">
              <w:rPr>
                <w:rFonts w:asciiTheme="minorHAnsi" w:eastAsia="Times New Roman" w:hAnsiTheme="minorHAnsi"/>
              </w:rPr>
              <w:t>Fax # 831-763-8237 Suite C</w:t>
            </w:r>
            <w:r w:rsidRPr="00B40374">
              <w:rPr>
                <w:rFonts w:asciiTheme="minorHAnsi" w:eastAsia="Times New Roman" w:hAnsiTheme="minorHAnsi"/>
                <w:b/>
              </w:rPr>
              <w:t xml:space="preserve">                </w:t>
            </w:r>
          </w:p>
        </w:tc>
        <w:tc>
          <w:tcPr>
            <w:tcW w:w="17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19D39F" w14:textId="77777777" w:rsidR="00844D81" w:rsidRPr="00B40374" w:rsidRDefault="00844D81" w:rsidP="00844D81">
            <w:pPr>
              <w:autoSpaceDE w:val="0"/>
              <w:autoSpaceDN w:val="0"/>
              <w:rPr>
                <w:rFonts w:asciiTheme="minorHAnsi" w:eastAsia="Times New Roman" w:hAnsiTheme="minorHAnsi"/>
                <w:b/>
              </w:rPr>
            </w:pPr>
            <w:r w:rsidRPr="00B40374">
              <w:rPr>
                <w:rFonts w:asciiTheme="minorHAnsi" w:eastAsia="Times New Roman" w:hAnsiTheme="minorHAnsi"/>
                <w:b/>
              </w:rPr>
              <w:t>831-763-8400</w:t>
            </w:r>
          </w:p>
          <w:p w14:paraId="38D8684F" w14:textId="77777777" w:rsidR="00844D81" w:rsidRPr="00B40374" w:rsidRDefault="00844D81" w:rsidP="00844D81">
            <w:pPr>
              <w:autoSpaceDE w:val="0"/>
              <w:autoSpaceDN w:val="0"/>
              <w:rPr>
                <w:rFonts w:asciiTheme="minorHAnsi" w:eastAsia="Times New Roman" w:hAnsiTheme="minorHAnsi"/>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26679A" w14:textId="77777777" w:rsidR="00844D81" w:rsidRPr="00B40374" w:rsidRDefault="00844D81" w:rsidP="00844D81">
            <w:pPr>
              <w:autoSpaceDE w:val="0"/>
              <w:autoSpaceDN w:val="0"/>
              <w:rPr>
                <w:rFonts w:asciiTheme="minorHAnsi" w:eastAsia="Times New Roman" w:hAnsiTheme="minorHAnsi"/>
                <w:b/>
              </w:rPr>
            </w:pPr>
            <w:r w:rsidRPr="00B40374">
              <w:rPr>
                <w:rFonts w:asciiTheme="minorHAnsi" w:eastAsia="Times New Roman" w:hAnsiTheme="minorHAnsi"/>
                <w:b/>
              </w:rPr>
              <w:t>Alejandro Monroy     831-247-4193</w:t>
            </w:r>
          </w:p>
          <w:p w14:paraId="19617509" w14:textId="77777777" w:rsidR="00844D81" w:rsidRPr="00B40374" w:rsidRDefault="00844D81" w:rsidP="00844D81">
            <w:pPr>
              <w:autoSpaceDE w:val="0"/>
              <w:autoSpaceDN w:val="0"/>
              <w:rPr>
                <w:rFonts w:asciiTheme="minorHAnsi" w:eastAsia="Times New Roman" w:hAnsiTheme="minorHAnsi"/>
                <w:b/>
                <w:bCs/>
              </w:rPr>
            </w:pPr>
            <w:r w:rsidRPr="00B40374">
              <w:rPr>
                <w:rFonts w:asciiTheme="minorHAnsi" w:eastAsia="Times New Roman" w:hAnsiTheme="minorHAnsi"/>
                <w:b/>
                <w:bCs/>
              </w:rPr>
              <w:t>Andres Galvan           831-227-9967</w:t>
            </w:r>
          </w:p>
          <w:p w14:paraId="4AD397EF" w14:textId="77777777" w:rsidR="00844D81" w:rsidRPr="00B40374" w:rsidRDefault="00844D81" w:rsidP="00844D81">
            <w:pPr>
              <w:autoSpaceDE w:val="0"/>
              <w:autoSpaceDN w:val="0"/>
              <w:rPr>
                <w:rFonts w:asciiTheme="minorHAnsi" w:eastAsia="Times New Roman" w:hAnsiTheme="minorHAnsi"/>
                <w:b/>
                <w:bCs/>
              </w:rPr>
            </w:pPr>
            <w:r w:rsidRPr="00B40374">
              <w:rPr>
                <w:rFonts w:asciiTheme="minorHAnsi" w:eastAsia="Times New Roman" w:hAnsiTheme="minorHAnsi"/>
                <w:b/>
                <w:bCs/>
              </w:rPr>
              <w:t>Rosie Saldivar            831-359-2992</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789879" w14:textId="77777777" w:rsidR="00844D81" w:rsidRPr="00B40374" w:rsidRDefault="00844D81" w:rsidP="00844D81">
            <w:pPr>
              <w:autoSpaceDE w:val="0"/>
              <w:autoSpaceDN w:val="0"/>
              <w:rPr>
                <w:rFonts w:asciiTheme="minorHAnsi" w:eastAsia="Times New Roman" w:hAnsiTheme="minorHAnsi"/>
                <w:b/>
              </w:rPr>
            </w:pPr>
            <w:r w:rsidRPr="00B40374">
              <w:rPr>
                <w:rFonts w:asciiTheme="minorHAnsi" w:eastAsia="Times New Roman" w:hAnsiTheme="minorHAnsi"/>
                <w:b/>
              </w:rPr>
              <w:t>X 763-8127</w:t>
            </w:r>
          </w:p>
          <w:p w14:paraId="577E1BF8" w14:textId="77777777" w:rsidR="00844D81" w:rsidRPr="00B40374" w:rsidRDefault="00844D81" w:rsidP="00844D81">
            <w:pPr>
              <w:autoSpaceDE w:val="0"/>
              <w:autoSpaceDN w:val="0"/>
              <w:rPr>
                <w:rFonts w:asciiTheme="minorHAnsi" w:eastAsia="Times New Roman" w:hAnsiTheme="minorHAnsi"/>
                <w:b/>
              </w:rPr>
            </w:pPr>
            <w:r w:rsidRPr="00B40374">
              <w:rPr>
                <w:rFonts w:asciiTheme="minorHAnsi" w:eastAsia="Times New Roman" w:hAnsiTheme="minorHAnsi"/>
                <w:b/>
              </w:rPr>
              <w:t>X 763-8056</w:t>
            </w:r>
          </w:p>
          <w:p w14:paraId="1C03D3E9" w14:textId="77777777" w:rsidR="00844D81" w:rsidRPr="00B40374" w:rsidRDefault="00844D81" w:rsidP="00844D81">
            <w:pPr>
              <w:autoSpaceDE w:val="0"/>
              <w:autoSpaceDN w:val="0"/>
              <w:rPr>
                <w:rFonts w:asciiTheme="minorHAnsi" w:eastAsia="Times New Roman" w:hAnsiTheme="minorHAnsi"/>
                <w:b/>
              </w:rPr>
            </w:pPr>
            <w:r w:rsidRPr="00B40374">
              <w:rPr>
                <w:rFonts w:asciiTheme="minorHAnsi" w:eastAsia="Times New Roman" w:hAnsiTheme="minorHAnsi"/>
                <w:b/>
              </w:rPr>
              <w:t>X 763-8253</w:t>
            </w:r>
          </w:p>
        </w:tc>
      </w:tr>
      <w:tr w:rsidR="00844D81" w14:paraId="1E5B4D27" w14:textId="77777777" w:rsidTr="00807DC1">
        <w:trPr>
          <w:trHeight w:val="684"/>
        </w:trPr>
        <w:tc>
          <w:tcPr>
            <w:tcW w:w="3389" w:type="dxa"/>
            <w:tcBorders>
              <w:top w:val="single" w:sz="4" w:space="0" w:color="auto"/>
              <w:left w:val="single" w:sz="4" w:space="0" w:color="auto"/>
              <w:bottom w:val="single" w:sz="4" w:space="0" w:color="auto"/>
              <w:right w:val="single" w:sz="4" w:space="0" w:color="auto"/>
            </w:tcBorders>
            <w:hideMark/>
          </w:tcPr>
          <w:p w14:paraId="4C73FE1B" w14:textId="77777777" w:rsidR="00844D81" w:rsidRPr="00B40374" w:rsidRDefault="00844D81" w:rsidP="00844D81">
            <w:pPr>
              <w:autoSpaceDE w:val="0"/>
              <w:autoSpaceDN w:val="0"/>
              <w:rPr>
                <w:rFonts w:asciiTheme="minorHAnsi" w:eastAsia="Times New Roman" w:hAnsiTheme="minorHAnsi"/>
                <w:b/>
              </w:rPr>
            </w:pPr>
            <w:r w:rsidRPr="00B40374">
              <w:rPr>
                <w:rFonts w:asciiTheme="minorHAnsi" w:eastAsia="Times New Roman" w:hAnsiTheme="minorHAnsi"/>
                <w:b/>
              </w:rPr>
              <w:t>Santa Cruz Health Center (Emeline)</w:t>
            </w:r>
          </w:p>
          <w:p w14:paraId="18E824E8" w14:textId="77777777" w:rsidR="00844D81" w:rsidRPr="00B40374" w:rsidRDefault="00844D81" w:rsidP="00844D81">
            <w:pPr>
              <w:autoSpaceDE w:val="0"/>
              <w:autoSpaceDN w:val="0"/>
              <w:rPr>
                <w:rFonts w:asciiTheme="minorHAnsi" w:eastAsia="Times New Roman" w:hAnsiTheme="minorHAnsi"/>
                <w:bCs/>
              </w:rPr>
            </w:pPr>
            <w:r w:rsidRPr="00B40374">
              <w:rPr>
                <w:rFonts w:asciiTheme="minorHAnsi" w:eastAsia="Times New Roman" w:hAnsiTheme="minorHAnsi"/>
                <w:bCs/>
              </w:rPr>
              <w:t>Fax# 831-454-4296 Front Reg</w:t>
            </w:r>
          </w:p>
        </w:tc>
        <w:tc>
          <w:tcPr>
            <w:tcW w:w="1753" w:type="dxa"/>
            <w:tcBorders>
              <w:top w:val="single" w:sz="4" w:space="0" w:color="auto"/>
              <w:left w:val="single" w:sz="4" w:space="0" w:color="auto"/>
              <w:bottom w:val="single" w:sz="4" w:space="0" w:color="auto"/>
              <w:right w:val="single" w:sz="4" w:space="0" w:color="auto"/>
            </w:tcBorders>
            <w:hideMark/>
          </w:tcPr>
          <w:p w14:paraId="1CDC9C9E" w14:textId="77777777" w:rsidR="00844D81" w:rsidRPr="00B40374" w:rsidRDefault="00844D81" w:rsidP="00844D81">
            <w:pPr>
              <w:autoSpaceDE w:val="0"/>
              <w:autoSpaceDN w:val="0"/>
              <w:rPr>
                <w:rFonts w:asciiTheme="minorHAnsi" w:eastAsia="Times New Roman" w:hAnsiTheme="minorHAnsi"/>
              </w:rPr>
            </w:pPr>
            <w:r w:rsidRPr="00B40374">
              <w:rPr>
                <w:rFonts w:asciiTheme="minorHAnsi" w:eastAsia="Times New Roman" w:hAnsiTheme="minorHAnsi"/>
                <w:b/>
              </w:rPr>
              <w:t>831-454-4100</w:t>
            </w:r>
          </w:p>
        </w:tc>
        <w:tc>
          <w:tcPr>
            <w:tcW w:w="4303" w:type="dxa"/>
            <w:tcBorders>
              <w:top w:val="single" w:sz="4" w:space="0" w:color="auto"/>
              <w:left w:val="single" w:sz="4" w:space="0" w:color="auto"/>
              <w:bottom w:val="single" w:sz="4" w:space="0" w:color="auto"/>
              <w:right w:val="single" w:sz="4" w:space="0" w:color="auto"/>
            </w:tcBorders>
          </w:tcPr>
          <w:p w14:paraId="5671260D" w14:textId="77777777" w:rsidR="00844D81" w:rsidRPr="00B40374" w:rsidRDefault="00844D81" w:rsidP="00844D81">
            <w:pPr>
              <w:autoSpaceDE w:val="0"/>
              <w:autoSpaceDN w:val="0"/>
              <w:rPr>
                <w:rFonts w:asciiTheme="minorHAnsi" w:eastAsia="Times New Roman" w:hAnsiTheme="minorHAnsi"/>
                <w:b/>
              </w:rPr>
            </w:pPr>
            <w:r w:rsidRPr="00B40374">
              <w:rPr>
                <w:rFonts w:asciiTheme="minorHAnsi" w:eastAsia="Times New Roman" w:hAnsiTheme="minorHAnsi"/>
                <w:b/>
              </w:rPr>
              <w:t>Jose Fernandez         831-345-9015</w:t>
            </w:r>
          </w:p>
          <w:p w14:paraId="4DCD9398" w14:textId="77777777" w:rsidR="00844D81" w:rsidRPr="00B40374" w:rsidRDefault="00844D81" w:rsidP="00844D81">
            <w:pPr>
              <w:autoSpaceDE w:val="0"/>
              <w:autoSpaceDN w:val="0"/>
              <w:rPr>
                <w:rFonts w:asciiTheme="minorHAnsi" w:eastAsia="Times New Roman" w:hAnsiTheme="minorHAnsi"/>
                <w:b/>
              </w:rPr>
            </w:pPr>
            <w:r w:rsidRPr="00B40374">
              <w:rPr>
                <w:rFonts w:asciiTheme="minorHAnsi" w:eastAsia="Times New Roman" w:hAnsiTheme="minorHAnsi"/>
                <w:b/>
              </w:rPr>
              <w:t>Marissa Torres          831-421-1033</w:t>
            </w:r>
          </w:p>
          <w:p w14:paraId="493AC01B" w14:textId="77777777" w:rsidR="00844D81" w:rsidRPr="00B40374" w:rsidRDefault="00844D81" w:rsidP="00844D81">
            <w:pPr>
              <w:autoSpaceDE w:val="0"/>
              <w:autoSpaceDN w:val="0"/>
              <w:rPr>
                <w:rFonts w:asciiTheme="minorHAnsi" w:eastAsia="Times New Roman" w:hAnsiTheme="minorHAnsi"/>
                <w:b/>
              </w:rPr>
            </w:pPr>
            <w:r w:rsidRPr="00B40374">
              <w:rPr>
                <w:rFonts w:asciiTheme="minorHAnsi" w:eastAsia="Times New Roman" w:hAnsiTheme="minorHAnsi"/>
                <w:b/>
              </w:rPr>
              <w:t>Cindy Garibay            831-535-2259</w:t>
            </w:r>
          </w:p>
        </w:tc>
        <w:tc>
          <w:tcPr>
            <w:tcW w:w="1620" w:type="dxa"/>
            <w:tcBorders>
              <w:top w:val="single" w:sz="4" w:space="0" w:color="auto"/>
              <w:left w:val="single" w:sz="4" w:space="0" w:color="auto"/>
              <w:bottom w:val="single" w:sz="4" w:space="0" w:color="auto"/>
              <w:right w:val="single" w:sz="4" w:space="0" w:color="auto"/>
            </w:tcBorders>
          </w:tcPr>
          <w:p w14:paraId="6DE89D8E" w14:textId="77777777" w:rsidR="00844D81" w:rsidRPr="00B40374" w:rsidRDefault="00844D81" w:rsidP="00844D81">
            <w:pPr>
              <w:autoSpaceDE w:val="0"/>
              <w:autoSpaceDN w:val="0"/>
              <w:rPr>
                <w:rFonts w:asciiTheme="minorHAnsi" w:eastAsia="Times New Roman" w:hAnsiTheme="minorHAnsi"/>
                <w:b/>
              </w:rPr>
            </w:pPr>
            <w:r w:rsidRPr="00B40374">
              <w:rPr>
                <w:rFonts w:asciiTheme="minorHAnsi" w:eastAsia="Times New Roman" w:hAnsiTheme="minorHAnsi"/>
                <w:b/>
              </w:rPr>
              <w:t>X 4454</w:t>
            </w:r>
          </w:p>
          <w:p w14:paraId="0FF130F2" w14:textId="77777777" w:rsidR="00844D81" w:rsidRPr="00B40374" w:rsidRDefault="00844D81" w:rsidP="00844D81">
            <w:pPr>
              <w:autoSpaceDE w:val="0"/>
              <w:autoSpaceDN w:val="0"/>
              <w:rPr>
                <w:rFonts w:asciiTheme="minorHAnsi" w:eastAsia="Times New Roman" w:hAnsiTheme="minorHAnsi"/>
                <w:b/>
              </w:rPr>
            </w:pPr>
            <w:r w:rsidRPr="00B40374">
              <w:rPr>
                <w:rFonts w:asciiTheme="minorHAnsi" w:eastAsia="Times New Roman" w:hAnsiTheme="minorHAnsi"/>
                <w:b/>
              </w:rPr>
              <w:t>X 5452</w:t>
            </w:r>
          </w:p>
          <w:p w14:paraId="28C811B0" w14:textId="77777777" w:rsidR="00844D81" w:rsidRPr="00B40374" w:rsidRDefault="00844D81" w:rsidP="00844D81">
            <w:pPr>
              <w:autoSpaceDE w:val="0"/>
              <w:autoSpaceDN w:val="0"/>
              <w:rPr>
                <w:rFonts w:asciiTheme="minorHAnsi" w:eastAsia="Times New Roman" w:hAnsiTheme="minorHAnsi"/>
                <w:b/>
              </w:rPr>
            </w:pPr>
            <w:r w:rsidRPr="00B40374">
              <w:rPr>
                <w:rFonts w:asciiTheme="minorHAnsi" w:eastAsia="Times New Roman" w:hAnsiTheme="minorHAnsi"/>
                <w:b/>
              </w:rPr>
              <w:t>X 4553</w:t>
            </w:r>
          </w:p>
        </w:tc>
      </w:tr>
      <w:tr w:rsidR="00844D81" w14:paraId="4118DD4F" w14:textId="77777777" w:rsidTr="00807DC1">
        <w:trPr>
          <w:trHeight w:val="381"/>
        </w:trPr>
        <w:tc>
          <w:tcPr>
            <w:tcW w:w="3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B9E32" w14:textId="77777777" w:rsidR="00844D81" w:rsidRPr="00B40374" w:rsidRDefault="00844D81" w:rsidP="00844D81">
            <w:pPr>
              <w:autoSpaceDE w:val="0"/>
              <w:autoSpaceDN w:val="0"/>
              <w:rPr>
                <w:rFonts w:asciiTheme="minorHAnsi" w:eastAsia="Times New Roman" w:hAnsiTheme="minorHAnsi"/>
                <w:b/>
              </w:rPr>
            </w:pPr>
            <w:r w:rsidRPr="00B40374">
              <w:rPr>
                <w:rFonts w:asciiTheme="minorHAnsi" w:eastAsia="Times New Roman" w:hAnsiTheme="minorHAnsi"/>
                <w:b/>
              </w:rPr>
              <w:t xml:space="preserve">Health Services Manager </w:t>
            </w:r>
          </w:p>
        </w:tc>
        <w:tc>
          <w:tcPr>
            <w:tcW w:w="17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E0B383" w14:textId="77777777" w:rsidR="00844D81" w:rsidRPr="00B40374" w:rsidRDefault="00844D81" w:rsidP="00844D81">
            <w:pPr>
              <w:autoSpaceDE w:val="0"/>
              <w:autoSpaceDN w:val="0"/>
              <w:rPr>
                <w:rFonts w:asciiTheme="minorHAnsi" w:eastAsia="Times New Roman" w:hAnsiTheme="minorHAnsi"/>
                <w:b/>
              </w:rPr>
            </w:pPr>
            <w:r w:rsidRPr="00B40374">
              <w:rPr>
                <w:rFonts w:asciiTheme="minorHAnsi" w:eastAsia="Times New Roman" w:hAnsiTheme="minorHAnsi"/>
                <w:b/>
              </w:rPr>
              <w:t>831-454-4460</w:t>
            </w: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39023" w14:textId="77777777" w:rsidR="00844D81" w:rsidRPr="00B40374" w:rsidRDefault="00844D81" w:rsidP="00844D81">
            <w:pPr>
              <w:autoSpaceDE w:val="0"/>
              <w:autoSpaceDN w:val="0"/>
              <w:rPr>
                <w:rFonts w:asciiTheme="minorHAnsi" w:eastAsia="Times New Roman" w:hAnsiTheme="minorHAnsi"/>
                <w:b/>
              </w:rPr>
            </w:pPr>
            <w:r w:rsidRPr="00B40374">
              <w:rPr>
                <w:rFonts w:asciiTheme="minorHAnsi" w:eastAsia="Times New Roman" w:hAnsiTheme="minorHAnsi"/>
                <w:b/>
              </w:rPr>
              <w:t>Danny Contreras       831-212-3498</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CD8FF8" w14:textId="77777777" w:rsidR="00844D81" w:rsidRPr="00B40374" w:rsidRDefault="00844D81" w:rsidP="00844D81">
            <w:pPr>
              <w:autoSpaceDE w:val="0"/>
              <w:autoSpaceDN w:val="0"/>
              <w:rPr>
                <w:rFonts w:asciiTheme="minorHAnsi" w:eastAsia="Times New Roman" w:hAnsiTheme="minorHAnsi"/>
                <w:b/>
              </w:rPr>
            </w:pPr>
            <w:r w:rsidRPr="00B40374">
              <w:rPr>
                <w:rFonts w:asciiTheme="minorHAnsi" w:eastAsia="Times New Roman" w:hAnsiTheme="minorHAnsi"/>
                <w:b/>
              </w:rPr>
              <w:t>X 4460</w:t>
            </w:r>
          </w:p>
        </w:tc>
      </w:tr>
      <w:tr w:rsidR="00807DC1" w14:paraId="3BD940FA" w14:textId="77777777" w:rsidTr="00807DC1">
        <w:trPr>
          <w:trHeight w:val="381"/>
        </w:trPr>
        <w:tc>
          <w:tcPr>
            <w:tcW w:w="33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9FF428" w14:textId="15238073" w:rsidR="00807DC1" w:rsidRPr="00B40374" w:rsidRDefault="00807DC1" w:rsidP="00807DC1">
            <w:pPr>
              <w:autoSpaceDE w:val="0"/>
              <w:autoSpaceDN w:val="0"/>
              <w:rPr>
                <w:rFonts w:asciiTheme="minorHAnsi" w:eastAsia="Times New Roman" w:hAnsiTheme="minorHAnsi"/>
                <w:b/>
              </w:rPr>
            </w:pPr>
            <w:r>
              <w:rPr>
                <w:rFonts w:asciiTheme="minorHAnsi" w:eastAsia="Times New Roman" w:hAnsiTheme="minorHAnsi"/>
                <w:b/>
                <w:sz w:val="24"/>
                <w:szCs w:val="20"/>
              </w:rPr>
              <w:t xml:space="preserve">IBH MA’s   </w:t>
            </w:r>
            <w:r w:rsidRPr="00053F9D">
              <w:rPr>
                <w:rFonts w:eastAsia="Times New Roman" w:cs="Calibri"/>
                <w:b/>
                <w:bCs/>
                <w:sz w:val="32"/>
                <w:szCs w:val="32"/>
              </w:rPr>
              <w:t xml:space="preserve"> </w:t>
            </w:r>
            <w:r>
              <w:rPr>
                <w:rFonts w:eastAsia="Times New Roman" w:cs="Calibri"/>
                <w:b/>
                <w:bCs/>
                <w:sz w:val="32"/>
                <w:szCs w:val="32"/>
              </w:rPr>
              <w:t xml:space="preserve">                                                       </w:t>
            </w:r>
          </w:p>
        </w:tc>
        <w:tc>
          <w:tcPr>
            <w:tcW w:w="7676"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87CD3B" w14:textId="231875C6" w:rsidR="00807DC1" w:rsidRPr="00B40374" w:rsidRDefault="00807DC1" w:rsidP="00807DC1">
            <w:pPr>
              <w:autoSpaceDE w:val="0"/>
              <w:autoSpaceDN w:val="0"/>
              <w:rPr>
                <w:rFonts w:asciiTheme="minorHAnsi" w:eastAsia="Times New Roman" w:hAnsiTheme="minorHAnsi"/>
                <w:b/>
              </w:rPr>
            </w:pPr>
            <w:r w:rsidRPr="00053F9D">
              <w:rPr>
                <w:rFonts w:eastAsia="Times New Roman" w:cs="Calibri"/>
                <w:b/>
                <w:bCs/>
                <w:sz w:val="32"/>
                <w:szCs w:val="32"/>
              </w:rPr>
              <w:t>IBH/MAT LINE:</w:t>
            </w:r>
            <w:r w:rsidRPr="00053F9D">
              <w:rPr>
                <w:rFonts w:eastAsia="Times New Roman" w:cs="Calibri"/>
                <w:sz w:val="28"/>
                <w:szCs w:val="28"/>
              </w:rPr>
              <w:t xml:space="preserve"> </w:t>
            </w:r>
            <w:r w:rsidRPr="00053F9D">
              <w:rPr>
                <w:rFonts w:eastAsia="Times New Roman" w:cs="Calibri"/>
                <w:b/>
                <w:bCs/>
                <w:sz w:val="32"/>
                <w:szCs w:val="32"/>
              </w:rPr>
              <w:t>(831) 454-4808</w:t>
            </w:r>
          </w:p>
        </w:tc>
      </w:tr>
      <w:tr w:rsidR="00807DC1" w14:paraId="54F2BDC5" w14:textId="77777777" w:rsidTr="00807DC1">
        <w:trPr>
          <w:trHeight w:val="294"/>
        </w:trPr>
        <w:tc>
          <w:tcPr>
            <w:tcW w:w="3389" w:type="dxa"/>
            <w:tcBorders>
              <w:top w:val="single" w:sz="4" w:space="0" w:color="auto"/>
              <w:left w:val="single" w:sz="4" w:space="0" w:color="auto"/>
              <w:bottom w:val="single" w:sz="4" w:space="0" w:color="auto"/>
              <w:right w:val="single" w:sz="4" w:space="0" w:color="auto"/>
            </w:tcBorders>
            <w:shd w:val="clear" w:color="auto" w:fill="FFFFFF" w:themeFill="background1"/>
          </w:tcPr>
          <w:p w14:paraId="33933892" w14:textId="77777777" w:rsidR="00807DC1" w:rsidRPr="00AF7730" w:rsidRDefault="00807DC1" w:rsidP="00807DC1">
            <w:pPr>
              <w:autoSpaceDE w:val="0"/>
              <w:autoSpaceDN w:val="0"/>
              <w:rPr>
                <w:b/>
                <w:bCs/>
              </w:rPr>
            </w:pPr>
            <w:r w:rsidRPr="00AF7730">
              <w:rPr>
                <w:b/>
                <w:bCs/>
              </w:rPr>
              <w:t xml:space="preserve">HPHP           </w:t>
            </w:r>
          </w:p>
        </w:tc>
        <w:tc>
          <w:tcPr>
            <w:tcW w:w="60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EDFC1A" w14:textId="77777777" w:rsidR="00807DC1" w:rsidRPr="00AF7730" w:rsidRDefault="00807DC1" w:rsidP="00807DC1">
            <w:pPr>
              <w:autoSpaceDE w:val="0"/>
              <w:autoSpaceDN w:val="0"/>
              <w:rPr>
                <w:b/>
                <w:bCs/>
              </w:rPr>
            </w:pPr>
            <w:r w:rsidRPr="00AF7730">
              <w:rPr>
                <w:b/>
                <w:bCs/>
              </w:rPr>
              <w:t>Alexis Carillo</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11ED3ABA" w14:textId="77777777" w:rsidR="00807DC1" w:rsidRPr="00AF7730" w:rsidRDefault="00807DC1" w:rsidP="00807DC1">
            <w:pPr>
              <w:autoSpaceDE w:val="0"/>
              <w:autoSpaceDN w:val="0"/>
              <w:rPr>
                <w:b/>
                <w:bCs/>
              </w:rPr>
            </w:pPr>
            <w:r w:rsidRPr="00AF7730">
              <w:rPr>
                <w:b/>
                <w:bCs/>
              </w:rPr>
              <w:t>X</w:t>
            </w:r>
            <w:r>
              <w:rPr>
                <w:b/>
                <w:bCs/>
              </w:rPr>
              <w:t xml:space="preserve"> </w:t>
            </w:r>
            <w:r w:rsidRPr="00AF7730">
              <w:rPr>
                <w:b/>
                <w:bCs/>
              </w:rPr>
              <w:t>2080 / 5198</w:t>
            </w:r>
          </w:p>
        </w:tc>
      </w:tr>
      <w:tr w:rsidR="00807DC1" w14:paraId="6DAD6122" w14:textId="77777777" w:rsidTr="00807DC1">
        <w:trPr>
          <w:trHeight w:val="294"/>
        </w:trPr>
        <w:tc>
          <w:tcPr>
            <w:tcW w:w="338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7245A" w14:textId="77777777" w:rsidR="00807DC1" w:rsidRPr="00AF7730" w:rsidRDefault="00807DC1" w:rsidP="00807DC1">
            <w:pPr>
              <w:autoSpaceDE w:val="0"/>
              <w:autoSpaceDN w:val="0"/>
              <w:rPr>
                <w:b/>
                <w:bCs/>
              </w:rPr>
            </w:pPr>
            <w:r w:rsidRPr="00AF7730">
              <w:rPr>
                <w:b/>
                <w:bCs/>
              </w:rPr>
              <w:t xml:space="preserve">WHC                       </w:t>
            </w:r>
          </w:p>
        </w:tc>
        <w:tc>
          <w:tcPr>
            <w:tcW w:w="60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EA7F37" w14:textId="77777777" w:rsidR="00807DC1" w:rsidRPr="00AF7730" w:rsidRDefault="00807DC1" w:rsidP="00807DC1">
            <w:pPr>
              <w:autoSpaceDE w:val="0"/>
              <w:autoSpaceDN w:val="0"/>
              <w:rPr>
                <w:b/>
                <w:bCs/>
              </w:rPr>
            </w:pPr>
            <w:r w:rsidRPr="00AF7730">
              <w:rPr>
                <w:b/>
                <w:bCs/>
              </w:rPr>
              <w:t>Yvette Tavera</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691F37D2" w14:textId="77777777" w:rsidR="00807DC1" w:rsidRPr="00AF7730" w:rsidRDefault="00807DC1" w:rsidP="00807DC1">
            <w:pPr>
              <w:autoSpaceDE w:val="0"/>
              <w:autoSpaceDN w:val="0"/>
              <w:rPr>
                <w:b/>
                <w:bCs/>
              </w:rPr>
            </w:pPr>
            <w:r w:rsidRPr="00AF7730">
              <w:rPr>
                <w:b/>
                <w:bCs/>
              </w:rPr>
              <w:t>X 8426</w:t>
            </w:r>
          </w:p>
        </w:tc>
      </w:tr>
      <w:tr w:rsidR="00807DC1" w14:paraId="73D780F2" w14:textId="77777777" w:rsidTr="00807DC1">
        <w:trPr>
          <w:trHeight w:val="294"/>
        </w:trPr>
        <w:tc>
          <w:tcPr>
            <w:tcW w:w="3389" w:type="dxa"/>
            <w:tcBorders>
              <w:top w:val="single" w:sz="4" w:space="0" w:color="auto"/>
              <w:left w:val="single" w:sz="4" w:space="0" w:color="auto"/>
              <w:bottom w:val="single" w:sz="4" w:space="0" w:color="auto"/>
              <w:right w:val="single" w:sz="4" w:space="0" w:color="auto"/>
            </w:tcBorders>
            <w:shd w:val="clear" w:color="auto" w:fill="FFFFFF" w:themeFill="background1"/>
          </w:tcPr>
          <w:p w14:paraId="2F743A22" w14:textId="77777777" w:rsidR="00807DC1" w:rsidRPr="00AF7730" w:rsidRDefault="00807DC1" w:rsidP="00807DC1">
            <w:pPr>
              <w:autoSpaceDE w:val="0"/>
              <w:autoSpaceDN w:val="0"/>
              <w:rPr>
                <w:b/>
                <w:bCs/>
              </w:rPr>
            </w:pPr>
            <w:r w:rsidRPr="00AF7730">
              <w:rPr>
                <w:b/>
                <w:bCs/>
              </w:rPr>
              <w:t>Emeline</w:t>
            </w:r>
          </w:p>
        </w:tc>
        <w:tc>
          <w:tcPr>
            <w:tcW w:w="60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E6E9AB" w14:textId="77777777" w:rsidR="00807DC1" w:rsidRDefault="00807DC1" w:rsidP="00807DC1">
            <w:pPr>
              <w:autoSpaceDE w:val="0"/>
              <w:autoSpaceDN w:val="0"/>
              <w:rPr>
                <w:b/>
                <w:bCs/>
              </w:rPr>
            </w:pPr>
            <w:r w:rsidRPr="00AF7730">
              <w:rPr>
                <w:b/>
                <w:bCs/>
              </w:rPr>
              <w:t>Shannon Shakespeare-Leon</w:t>
            </w:r>
          </w:p>
          <w:p w14:paraId="6D9F0B40" w14:textId="77777777" w:rsidR="00807DC1" w:rsidRPr="00AF7730" w:rsidRDefault="00807DC1" w:rsidP="00807DC1">
            <w:pPr>
              <w:autoSpaceDE w:val="0"/>
              <w:autoSpaceDN w:val="0"/>
              <w:rPr>
                <w:b/>
                <w:bCs/>
              </w:rPr>
            </w:pPr>
            <w:r>
              <w:rPr>
                <w:rFonts w:asciiTheme="minorHAnsi" w:eastAsia="Times New Roman" w:hAnsiTheme="minorHAnsi"/>
                <w:b/>
                <w:sz w:val="24"/>
                <w:szCs w:val="20"/>
              </w:rPr>
              <w:t>Liz Jacobo</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097F970E" w14:textId="77777777" w:rsidR="00807DC1" w:rsidRDefault="00807DC1" w:rsidP="00807DC1">
            <w:pPr>
              <w:autoSpaceDE w:val="0"/>
              <w:autoSpaceDN w:val="0"/>
              <w:rPr>
                <w:rFonts w:asciiTheme="minorHAnsi" w:eastAsia="Times New Roman" w:hAnsiTheme="minorHAnsi"/>
                <w:b/>
                <w:sz w:val="24"/>
                <w:szCs w:val="20"/>
              </w:rPr>
            </w:pPr>
            <w:r>
              <w:rPr>
                <w:rFonts w:asciiTheme="minorHAnsi" w:eastAsia="Times New Roman" w:hAnsiTheme="minorHAnsi"/>
                <w:b/>
                <w:sz w:val="24"/>
                <w:szCs w:val="20"/>
              </w:rPr>
              <w:t>X 4064</w:t>
            </w:r>
          </w:p>
          <w:p w14:paraId="7ED2B0D9" w14:textId="77777777" w:rsidR="00807DC1" w:rsidRPr="00AF7730" w:rsidRDefault="00807DC1" w:rsidP="00807DC1">
            <w:pPr>
              <w:autoSpaceDE w:val="0"/>
              <w:autoSpaceDN w:val="0"/>
              <w:rPr>
                <w:b/>
                <w:bCs/>
              </w:rPr>
            </w:pPr>
            <w:r w:rsidRPr="0034461F">
              <w:rPr>
                <w:b/>
                <w:bCs/>
              </w:rPr>
              <w:t>X 4302</w:t>
            </w:r>
          </w:p>
        </w:tc>
      </w:tr>
    </w:tbl>
    <w:p w14:paraId="24A0AF74" w14:textId="77777777" w:rsidR="00FF6EE8" w:rsidRPr="00AB37EB" w:rsidRDefault="00FF6EE8" w:rsidP="00C965D5">
      <w:pPr>
        <w:rPr>
          <w:rStyle w:val="IntenseEmphasis"/>
          <w:i w:val="0"/>
          <w:color w:val="auto"/>
          <w:sz w:val="18"/>
          <w:szCs w:val="14"/>
          <w:highlight w:val="yellow"/>
          <w:u w:val="single"/>
        </w:rPr>
      </w:pPr>
      <w:bookmarkStart w:id="5" w:name="_Hlk80604322"/>
      <w:bookmarkEnd w:id="3"/>
    </w:p>
    <w:p w14:paraId="29A5C20F" w14:textId="45D4BA1A" w:rsidR="002B2F6E" w:rsidRPr="0034461F" w:rsidRDefault="001C1E70" w:rsidP="00C965D5">
      <w:pPr>
        <w:jc w:val="center"/>
        <w:rPr>
          <w:b/>
          <w:bCs/>
          <w:iCs/>
          <w:szCs w:val="18"/>
          <w:u w:val="single"/>
        </w:rPr>
      </w:pPr>
      <w:r w:rsidRPr="0034461F">
        <w:rPr>
          <w:rStyle w:val="IntenseEmphasis"/>
          <w:i w:val="0"/>
          <w:color w:val="auto"/>
          <w:szCs w:val="18"/>
          <w:highlight w:val="yellow"/>
          <w:u w:val="single"/>
        </w:rPr>
        <w:t>**</w:t>
      </w:r>
      <w:r w:rsidR="002B2F6E" w:rsidRPr="0034461F">
        <w:rPr>
          <w:rStyle w:val="IntenseEmphasis"/>
          <w:i w:val="0"/>
          <w:color w:val="auto"/>
          <w:szCs w:val="18"/>
          <w:highlight w:val="yellow"/>
          <w:u w:val="single"/>
        </w:rPr>
        <w:t>Medications to use with caution when prescribing Buprenorphine</w:t>
      </w:r>
      <w:r w:rsidR="00DB43FC" w:rsidRPr="0034461F">
        <w:rPr>
          <w:rStyle w:val="IntenseEmphasis"/>
          <w:i w:val="0"/>
          <w:color w:val="auto"/>
          <w:szCs w:val="18"/>
          <w:highlight w:val="yellow"/>
          <w:u w:val="single"/>
        </w:rPr>
        <w:t>**</w:t>
      </w:r>
    </w:p>
    <w:p w14:paraId="57127E88" w14:textId="77777777" w:rsidR="002B2F6E" w:rsidRPr="0034461F" w:rsidRDefault="002B2F6E" w:rsidP="002B2F6E">
      <w:pPr>
        <w:rPr>
          <w:rFonts w:eastAsiaTheme="minorHAnsi"/>
          <w:b/>
          <w:bCs/>
          <w:sz w:val="20"/>
          <w:szCs w:val="20"/>
        </w:rPr>
      </w:pPr>
      <w:r w:rsidRPr="0034461F">
        <w:rPr>
          <w:b/>
          <w:bCs/>
          <w:sz w:val="20"/>
          <w:szCs w:val="20"/>
        </w:rPr>
        <w:t>Cyclobenzaprine, Soma</w:t>
      </w:r>
      <w:r w:rsidRPr="0034461F">
        <w:rPr>
          <w:rFonts w:eastAsiaTheme="minorHAnsi"/>
          <w:b/>
          <w:bCs/>
          <w:sz w:val="20"/>
          <w:szCs w:val="20"/>
        </w:rPr>
        <w:t xml:space="preserve">, </w:t>
      </w:r>
      <w:r w:rsidRPr="0034461F">
        <w:rPr>
          <w:b/>
          <w:bCs/>
          <w:sz w:val="20"/>
          <w:szCs w:val="20"/>
        </w:rPr>
        <w:t>Tizanidine</w:t>
      </w:r>
      <w:r w:rsidRPr="0034461F">
        <w:rPr>
          <w:rFonts w:eastAsiaTheme="minorHAnsi"/>
          <w:b/>
          <w:bCs/>
          <w:sz w:val="20"/>
          <w:szCs w:val="20"/>
        </w:rPr>
        <w:t xml:space="preserve">, </w:t>
      </w:r>
      <w:r w:rsidRPr="0034461F">
        <w:rPr>
          <w:b/>
          <w:bCs/>
          <w:sz w:val="20"/>
          <w:szCs w:val="20"/>
        </w:rPr>
        <w:t>Carisoprodol</w:t>
      </w:r>
      <w:r w:rsidRPr="0034461F">
        <w:rPr>
          <w:rFonts w:eastAsiaTheme="minorHAnsi"/>
          <w:b/>
          <w:bCs/>
          <w:sz w:val="20"/>
          <w:szCs w:val="20"/>
        </w:rPr>
        <w:t xml:space="preserve">, </w:t>
      </w:r>
      <w:r w:rsidRPr="0034461F">
        <w:rPr>
          <w:b/>
          <w:bCs/>
          <w:sz w:val="20"/>
          <w:szCs w:val="20"/>
        </w:rPr>
        <w:t>Baclofen</w:t>
      </w:r>
      <w:r w:rsidRPr="0034461F">
        <w:rPr>
          <w:rFonts w:eastAsiaTheme="minorHAnsi"/>
          <w:b/>
          <w:bCs/>
          <w:sz w:val="20"/>
          <w:szCs w:val="20"/>
        </w:rPr>
        <w:t xml:space="preserve">, </w:t>
      </w:r>
      <w:r w:rsidRPr="0034461F">
        <w:rPr>
          <w:b/>
          <w:bCs/>
          <w:sz w:val="20"/>
          <w:szCs w:val="20"/>
        </w:rPr>
        <w:t>Methocarbamol</w:t>
      </w:r>
      <w:r w:rsidRPr="0034461F">
        <w:rPr>
          <w:rFonts w:eastAsiaTheme="minorHAnsi"/>
          <w:b/>
          <w:bCs/>
          <w:sz w:val="20"/>
          <w:szCs w:val="20"/>
        </w:rPr>
        <w:t xml:space="preserve">, </w:t>
      </w:r>
      <w:r w:rsidRPr="0034461F">
        <w:rPr>
          <w:b/>
          <w:bCs/>
          <w:sz w:val="20"/>
          <w:szCs w:val="20"/>
        </w:rPr>
        <w:t>Flexeril</w:t>
      </w:r>
    </w:p>
    <w:p w14:paraId="7B8D1360" w14:textId="77777777" w:rsidR="002B2F6E" w:rsidRPr="0034461F" w:rsidRDefault="002B2F6E" w:rsidP="002B2F6E">
      <w:pPr>
        <w:rPr>
          <w:rFonts w:eastAsiaTheme="minorHAnsi"/>
          <w:sz w:val="20"/>
          <w:szCs w:val="20"/>
        </w:rPr>
      </w:pPr>
      <w:r w:rsidRPr="0034461F">
        <w:rPr>
          <w:b/>
          <w:bCs/>
          <w:sz w:val="20"/>
          <w:szCs w:val="20"/>
        </w:rPr>
        <w:t>Midrin</w:t>
      </w:r>
      <w:r w:rsidRPr="0034461F">
        <w:rPr>
          <w:sz w:val="20"/>
          <w:szCs w:val="20"/>
        </w:rPr>
        <w:t>- brand name for isomethaptene/dichloralphenazone/acetaminophen- migraine medication- it has been discontinued but worth mentioning</w:t>
      </w:r>
      <w:r w:rsidRPr="0034461F">
        <w:rPr>
          <w:rFonts w:eastAsiaTheme="minorHAnsi"/>
          <w:sz w:val="20"/>
          <w:szCs w:val="20"/>
        </w:rPr>
        <w:t xml:space="preserve"> </w:t>
      </w:r>
      <w:r w:rsidRPr="0034461F">
        <w:rPr>
          <w:sz w:val="20"/>
          <w:szCs w:val="20"/>
        </w:rPr>
        <w:t>(Dichloralphenazone is metabolized to chloral hydrate- a powerful sedative/hypnotic)</w:t>
      </w:r>
    </w:p>
    <w:p w14:paraId="6E2D4042" w14:textId="77777777" w:rsidR="002B2F6E" w:rsidRPr="0034461F" w:rsidRDefault="002B2F6E" w:rsidP="002B2F6E">
      <w:pPr>
        <w:rPr>
          <w:sz w:val="20"/>
          <w:szCs w:val="20"/>
        </w:rPr>
      </w:pPr>
      <w:r w:rsidRPr="0034461F">
        <w:rPr>
          <w:b/>
          <w:bCs/>
          <w:sz w:val="20"/>
          <w:szCs w:val="20"/>
        </w:rPr>
        <w:t>Fioricet</w:t>
      </w:r>
      <w:r w:rsidRPr="0034461F">
        <w:rPr>
          <w:sz w:val="20"/>
          <w:szCs w:val="20"/>
        </w:rPr>
        <w:t xml:space="preserve"> and </w:t>
      </w:r>
      <w:r w:rsidRPr="0034461F">
        <w:rPr>
          <w:b/>
          <w:bCs/>
          <w:sz w:val="20"/>
          <w:szCs w:val="20"/>
        </w:rPr>
        <w:t>Fiorinal-</w:t>
      </w:r>
      <w:r w:rsidRPr="0034461F">
        <w:rPr>
          <w:sz w:val="20"/>
          <w:szCs w:val="20"/>
        </w:rPr>
        <w:t xml:space="preserve"> (used for tension headaches) – both contain butalbital- a barbiturate</w:t>
      </w:r>
    </w:p>
    <w:p w14:paraId="01F84AFB" w14:textId="3D6690DE" w:rsidR="002B2F6E" w:rsidRPr="0034461F" w:rsidRDefault="002B2F6E" w:rsidP="002B2F6E">
      <w:pPr>
        <w:pStyle w:val="ListParagraph"/>
        <w:numPr>
          <w:ilvl w:val="0"/>
          <w:numId w:val="11"/>
        </w:numPr>
        <w:rPr>
          <w:rFonts w:eastAsiaTheme="minorHAnsi"/>
          <w:sz w:val="20"/>
          <w:szCs w:val="20"/>
        </w:rPr>
      </w:pPr>
      <w:r w:rsidRPr="0034461F">
        <w:rPr>
          <w:sz w:val="20"/>
          <w:szCs w:val="20"/>
        </w:rPr>
        <w:t>These are all muscle relaxers with SIGNIFICANT abuse potential. They are considered sedative/hypnotics which have an additive effect when combined with other sedating medications such as opiates which means there is increased risk of respiratory depression and death. </w:t>
      </w:r>
    </w:p>
    <w:p w14:paraId="2D61234D" w14:textId="77777777" w:rsidR="002B2F6E" w:rsidRPr="0034461F" w:rsidRDefault="002B2F6E" w:rsidP="002B2F6E">
      <w:pPr>
        <w:rPr>
          <w:b/>
          <w:bCs/>
          <w:sz w:val="20"/>
          <w:szCs w:val="20"/>
          <w:u w:val="single"/>
        </w:rPr>
      </w:pPr>
      <w:r w:rsidRPr="0034461F">
        <w:rPr>
          <w:b/>
          <w:bCs/>
          <w:sz w:val="20"/>
          <w:szCs w:val="20"/>
          <w:u w:val="single"/>
        </w:rPr>
        <w:t>Do not use at all:</w:t>
      </w:r>
    </w:p>
    <w:p w14:paraId="1D5890E0" w14:textId="69BAA196" w:rsidR="00FF6EE8" w:rsidRPr="0034461F" w:rsidRDefault="002B2F6E" w:rsidP="005D7E8C">
      <w:pPr>
        <w:rPr>
          <w:sz w:val="20"/>
          <w:szCs w:val="20"/>
        </w:rPr>
      </w:pPr>
      <w:r w:rsidRPr="0034461F">
        <w:rPr>
          <w:b/>
          <w:bCs/>
          <w:sz w:val="20"/>
          <w:szCs w:val="20"/>
        </w:rPr>
        <w:t>Tramadol-</w:t>
      </w:r>
      <w:r w:rsidRPr="0034461F">
        <w:rPr>
          <w:sz w:val="20"/>
          <w:szCs w:val="20"/>
        </w:rPr>
        <w:t xml:space="preserve"> it lowers the seizure threshold when combined with buprenorphine which means increased risk of seizures. </w:t>
      </w:r>
      <w:bookmarkEnd w:id="4"/>
    </w:p>
    <w:bookmarkEnd w:id="5"/>
    <w:p w14:paraId="4F8843E5" w14:textId="1EA83253" w:rsidR="0034461F" w:rsidRPr="00CD39CF" w:rsidRDefault="00F57CD4" w:rsidP="005D7E8C">
      <w:pPr>
        <w:rPr>
          <w:b/>
          <w:bCs/>
          <w:sz w:val="24"/>
          <w:szCs w:val="24"/>
        </w:rPr>
      </w:pPr>
      <w:r>
        <w:rPr>
          <w:noProof/>
        </w:rPr>
        <w:lastRenderedPageBreak/>
        <w:drawing>
          <wp:inline distT="0" distB="0" distL="0" distR="0" wp14:anchorId="359F6109" wp14:editId="7E17D4F8">
            <wp:extent cx="5943600" cy="1626870"/>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3"/>
                    <a:stretch>
                      <a:fillRect/>
                    </a:stretch>
                  </pic:blipFill>
                  <pic:spPr>
                    <a:xfrm>
                      <a:off x="0" y="0"/>
                      <a:ext cx="5943600" cy="1626870"/>
                    </a:xfrm>
                    <a:prstGeom prst="rect">
                      <a:avLst/>
                    </a:prstGeom>
                  </pic:spPr>
                </pic:pic>
              </a:graphicData>
            </a:graphic>
          </wp:inline>
        </w:drawing>
      </w:r>
    </w:p>
    <w:p w14:paraId="7CBCE229" w14:textId="1F8BC16D" w:rsidR="005D7E8C" w:rsidRPr="004A1503" w:rsidRDefault="005D7E8C" w:rsidP="005D7E8C">
      <w:pPr>
        <w:rPr>
          <w:sz w:val="20"/>
          <w:szCs w:val="20"/>
        </w:rPr>
      </w:pPr>
      <w:r w:rsidRPr="004A1503">
        <w:rPr>
          <w:b/>
          <w:bCs/>
          <w:sz w:val="24"/>
          <w:szCs w:val="24"/>
        </w:rPr>
        <w:t>Video on injectable Narcan (English)</w:t>
      </w:r>
    </w:p>
    <w:p w14:paraId="46409B25" w14:textId="718AB918" w:rsidR="005D7E8C" w:rsidRPr="005D7E8C" w:rsidRDefault="00665E59" w:rsidP="005D7E8C">
      <w:pPr>
        <w:rPr>
          <w:rStyle w:val="Hyperlink"/>
          <w:color w:val="auto"/>
          <w:u w:val="none"/>
        </w:rPr>
      </w:pPr>
      <w:hyperlink r:id="rId14" w:history="1">
        <w:r w:rsidR="005D7E8C">
          <w:rPr>
            <w:rStyle w:val="Hyperlink"/>
          </w:rPr>
          <w:t>https://www.youtube.com/watch?v=wsN0ijLnK2k</w:t>
        </w:r>
      </w:hyperlink>
    </w:p>
    <w:p w14:paraId="2AF00B36" w14:textId="7B7FD13B" w:rsidR="005D7E8C" w:rsidRPr="005D7E8C" w:rsidRDefault="005D7E8C" w:rsidP="005D7E8C">
      <w:pPr>
        <w:rPr>
          <w:b/>
          <w:bCs/>
          <w:sz w:val="32"/>
          <w:szCs w:val="32"/>
        </w:rPr>
      </w:pPr>
      <w:r w:rsidRPr="004A1503">
        <w:rPr>
          <w:b/>
          <w:bCs/>
          <w:sz w:val="24"/>
          <w:szCs w:val="24"/>
        </w:rPr>
        <w:t>(Spanish)</w:t>
      </w:r>
      <w:hyperlink r:id="rId15" w:history="1">
        <w:r w:rsidRPr="009B6980">
          <w:rPr>
            <w:rStyle w:val="Hyperlink"/>
          </w:rPr>
          <w:t>https://www.youtube.com/watch?v=ERgUGnMlpcQ</w:t>
        </w:r>
      </w:hyperlink>
    </w:p>
    <w:p w14:paraId="55EADB07" w14:textId="77777777" w:rsidR="005D7E8C" w:rsidRPr="00B40374" w:rsidRDefault="005D7E8C" w:rsidP="005D7E8C">
      <w:pPr>
        <w:rPr>
          <w:sz w:val="14"/>
          <w:szCs w:val="14"/>
        </w:rPr>
      </w:pPr>
    </w:p>
    <w:p w14:paraId="2DE16F2A" w14:textId="77777777" w:rsidR="005D7E8C" w:rsidRPr="004A1503" w:rsidRDefault="005D7E8C" w:rsidP="005D7E8C">
      <w:pPr>
        <w:rPr>
          <w:b/>
          <w:bCs/>
          <w:sz w:val="24"/>
          <w:szCs w:val="24"/>
        </w:rPr>
      </w:pPr>
      <w:r w:rsidRPr="004A1503">
        <w:rPr>
          <w:b/>
          <w:bCs/>
          <w:sz w:val="24"/>
          <w:szCs w:val="24"/>
        </w:rPr>
        <w:t>Video on nasal Narcan (English-Santa Cruz SSP site)</w:t>
      </w:r>
    </w:p>
    <w:p w14:paraId="0CCCBBE6" w14:textId="71EBC6E0" w:rsidR="005D7E8C" w:rsidRDefault="00665E59" w:rsidP="005D7E8C">
      <w:pPr>
        <w:rPr>
          <w:rStyle w:val="Hyperlink"/>
        </w:rPr>
      </w:pPr>
      <w:hyperlink r:id="rId16" w:history="1">
        <w:r w:rsidR="005D7E8C">
          <w:rPr>
            <w:rStyle w:val="Hyperlink"/>
          </w:rPr>
          <w:t>http://santacruzhealth.org/HSAHome/HSADivisions/PublicHealth/SyringeServicesProgram.aspx</w:t>
        </w:r>
      </w:hyperlink>
    </w:p>
    <w:p w14:paraId="1EE70142" w14:textId="6E6C5798" w:rsidR="005D7E8C" w:rsidRPr="005D7E8C" w:rsidRDefault="005D7E8C" w:rsidP="005D7E8C">
      <w:pPr>
        <w:rPr>
          <w:rFonts w:ascii="Times New Roman" w:hAnsi="Times New Roman"/>
          <w:b/>
          <w:bCs/>
          <w:sz w:val="32"/>
          <w:szCs w:val="32"/>
        </w:rPr>
      </w:pPr>
      <w:r w:rsidRPr="004A1503">
        <w:rPr>
          <w:rFonts w:ascii="Times New Roman" w:hAnsi="Times New Roman"/>
          <w:b/>
          <w:bCs/>
          <w:sz w:val="24"/>
          <w:szCs w:val="24"/>
        </w:rPr>
        <w:t xml:space="preserve">(Spanish) </w:t>
      </w:r>
      <w:hyperlink r:id="rId17" w:history="1">
        <w:r w:rsidRPr="009B6980">
          <w:rPr>
            <w:rStyle w:val="Hyperlink"/>
            <w:rFonts w:ascii="Times New Roman" w:hAnsi="Times New Roman"/>
          </w:rPr>
          <w:t>https://doseofreality.com/resources/naloxone-training-video-spanish/</w:t>
        </w:r>
      </w:hyperlink>
    </w:p>
    <w:p w14:paraId="09689DC9" w14:textId="29FEDBB1" w:rsidR="00FD3190" w:rsidRPr="00B40374" w:rsidRDefault="00FD3190" w:rsidP="00F649F7">
      <w:pPr>
        <w:rPr>
          <w:sz w:val="14"/>
          <w:szCs w:val="14"/>
        </w:rPr>
      </w:pPr>
    </w:p>
    <w:p w14:paraId="313ED028" w14:textId="332F0367" w:rsidR="00FD3190" w:rsidRPr="00FD3190" w:rsidRDefault="00FD3190" w:rsidP="00F649F7">
      <w:pPr>
        <w:rPr>
          <w:b/>
          <w:bCs/>
        </w:rPr>
      </w:pPr>
      <w:r w:rsidRPr="00FD3190">
        <w:rPr>
          <w:b/>
          <w:bCs/>
        </w:rPr>
        <w:t>VI-SPDAT Training</w:t>
      </w:r>
    </w:p>
    <w:p w14:paraId="138CC73A" w14:textId="468CED0A" w:rsidR="00FD3190" w:rsidRPr="00FD3190" w:rsidRDefault="00665E59" w:rsidP="00FD3190">
      <w:pPr>
        <w:rPr>
          <w:rFonts w:eastAsiaTheme="minorHAnsi"/>
        </w:rPr>
      </w:pPr>
      <w:hyperlink r:id="rId18" w:history="1">
        <w:r w:rsidR="00FD3190">
          <w:rPr>
            <w:rStyle w:val="Hyperlink"/>
          </w:rPr>
          <w:t>https://www.orgcode.com/</w:t>
        </w:r>
      </w:hyperlink>
    </w:p>
    <w:p w14:paraId="1AC3C2A8" w14:textId="359A60B0" w:rsidR="00FD3190" w:rsidRDefault="00665E59" w:rsidP="00FD3190">
      <w:hyperlink r:id="rId19" w:history="1">
        <w:r w:rsidR="0084326D" w:rsidRPr="007F79A1">
          <w:rPr>
            <w:rStyle w:val="Hyperlink"/>
          </w:rPr>
          <w:t>https://www.youtube.com/watch?v=z_pHYPTw0Zw</w:t>
        </w:r>
      </w:hyperlink>
    </w:p>
    <w:p w14:paraId="38FAEDC1" w14:textId="2DA03390" w:rsidR="0084326D" w:rsidRPr="00B40374" w:rsidRDefault="0084326D" w:rsidP="00FD3190">
      <w:pPr>
        <w:rPr>
          <w:sz w:val="14"/>
          <w:szCs w:val="14"/>
        </w:rPr>
      </w:pPr>
    </w:p>
    <w:p w14:paraId="77EBDA59" w14:textId="2353C18B" w:rsidR="00FD3190" w:rsidRDefault="00285E49" w:rsidP="00F649F7">
      <w:r>
        <w:t xml:space="preserve">When working off a </w:t>
      </w:r>
      <w:r w:rsidR="00FF6EE8">
        <w:rPr>
          <w:b/>
          <w:bCs/>
          <w:sz w:val="24"/>
          <w:szCs w:val="24"/>
        </w:rPr>
        <w:t>L</w:t>
      </w:r>
      <w:r w:rsidRPr="00FF6EE8">
        <w:rPr>
          <w:b/>
          <w:bCs/>
          <w:sz w:val="24"/>
          <w:szCs w:val="24"/>
        </w:rPr>
        <w:t>aptop</w:t>
      </w:r>
      <w:r>
        <w:t xml:space="preserve"> to select smartsets in your Smartphrase in your note click </w:t>
      </w:r>
      <w:r w:rsidRPr="00285E49">
        <w:rPr>
          <w:b/>
          <w:bCs/>
          <w:sz w:val="28"/>
          <w:szCs w:val="28"/>
          <w:highlight w:val="yellow"/>
        </w:rPr>
        <w:t>Fn</w:t>
      </w:r>
      <w:r>
        <w:t xml:space="preserve"> and </w:t>
      </w:r>
      <w:r w:rsidRPr="00285E49">
        <w:rPr>
          <w:b/>
          <w:bCs/>
          <w:sz w:val="28"/>
          <w:szCs w:val="28"/>
          <w:highlight w:val="yellow"/>
        </w:rPr>
        <w:t>F2</w:t>
      </w:r>
      <w:r w:rsidRPr="00285E49">
        <w:rPr>
          <w:highlight w:val="yellow"/>
        </w:rPr>
        <w:t>.</w:t>
      </w:r>
    </w:p>
    <w:p w14:paraId="5D11C691" w14:textId="0DFB8870" w:rsidR="003173B5" w:rsidRDefault="003173B5" w:rsidP="00F649F7"/>
    <w:p w14:paraId="7BE027E0" w14:textId="77777777" w:rsidR="003173B5" w:rsidRPr="00145AD0" w:rsidRDefault="003173B5" w:rsidP="003173B5">
      <w:pPr>
        <w:pStyle w:val="NormalWeb"/>
        <w:spacing w:before="0" w:beforeAutospacing="0" w:after="0" w:afterAutospacing="0"/>
        <w:rPr>
          <w:sz w:val="20"/>
          <w:szCs w:val="20"/>
        </w:rPr>
      </w:pPr>
      <w:r w:rsidRPr="00145AD0">
        <w:rPr>
          <w:b/>
          <w:bCs/>
          <w:sz w:val="20"/>
          <w:szCs w:val="20"/>
        </w:rPr>
        <w:t>Alliance: Switch PCP</w:t>
      </w:r>
      <w:r w:rsidRPr="00145AD0">
        <w:rPr>
          <w:sz w:val="20"/>
          <w:szCs w:val="20"/>
        </w:rPr>
        <w:t xml:space="preserve"> </w:t>
      </w:r>
      <w:hyperlink r:id="rId20" w:history="1">
        <w:r w:rsidRPr="00145AD0">
          <w:rPr>
            <w:rStyle w:val="Hyperlink"/>
            <w:sz w:val="20"/>
            <w:szCs w:val="20"/>
          </w:rPr>
          <w:t>1-800-700-3874</w:t>
        </w:r>
      </w:hyperlink>
      <w:r w:rsidRPr="00145AD0">
        <w:rPr>
          <w:sz w:val="20"/>
          <w:szCs w:val="20"/>
        </w:rPr>
        <w:t xml:space="preserve">/ </w:t>
      </w:r>
      <w:hyperlink r:id="rId21" w:history="1">
        <w:r w:rsidRPr="00145AD0">
          <w:rPr>
            <w:rStyle w:val="Hyperlink"/>
            <w:sz w:val="20"/>
            <w:szCs w:val="20"/>
          </w:rPr>
          <w:t>1-831-430-5505</w:t>
        </w:r>
      </w:hyperlink>
    </w:p>
    <w:p w14:paraId="6166A832" w14:textId="77777777" w:rsidR="003173B5" w:rsidRDefault="003173B5" w:rsidP="003173B5">
      <w:pPr>
        <w:pStyle w:val="NormalWeb"/>
        <w:spacing w:before="0" w:beforeAutospacing="0" w:after="0" w:afterAutospacing="0"/>
        <w:rPr>
          <w:sz w:val="20"/>
          <w:szCs w:val="20"/>
        </w:rPr>
      </w:pPr>
      <w:r w:rsidRPr="00145AD0">
        <w:rPr>
          <w:sz w:val="20"/>
          <w:szCs w:val="20"/>
        </w:rPr>
        <w:t>To switch patient PCP to the County Clinics. Call this number say patient wants to switch, they will ask to speak to patient. Patient will speak to them and give them their current information address, phone number, etc. Make sure they make them an ADMIN member until they are assigned to us on the 1</w:t>
      </w:r>
      <w:r w:rsidRPr="00145AD0">
        <w:rPr>
          <w:sz w:val="20"/>
          <w:szCs w:val="20"/>
          <w:vertAlign w:val="superscript"/>
        </w:rPr>
        <w:t xml:space="preserve">st </w:t>
      </w:r>
      <w:r w:rsidRPr="00145AD0">
        <w:rPr>
          <w:sz w:val="20"/>
          <w:szCs w:val="20"/>
        </w:rPr>
        <w:t>and get the Confirmation# to document in epic. Patient needs to say they will be seen today. Phone call shouldn’t take more than 5 minute</w:t>
      </w:r>
      <w:r>
        <w:rPr>
          <w:sz w:val="20"/>
          <w:szCs w:val="20"/>
        </w:rPr>
        <w:t>s.</w:t>
      </w:r>
    </w:p>
    <w:p w14:paraId="219077CF" w14:textId="77777777" w:rsidR="00FF6EE8" w:rsidRDefault="00FF6EE8" w:rsidP="00CD39CF">
      <w:pPr>
        <w:ind w:right="144"/>
        <w:rPr>
          <w:rStyle w:val="Hyperlink"/>
          <w:rFonts w:ascii="Times New Roman" w:hAnsi="Times New Roman"/>
          <w:b/>
          <w:bCs/>
          <w:color w:val="auto"/>
          <w:sz w:val="20"/>
          <w:szCs w:val="18"/>
        </w:rPr>
      </w:pPr>
    </w:p>
    <w:p w14:paraId="49967E37" w14:textId="311584B2" w:rsidR="00FF6EE8" w:rsidRPr="00B40374" w:rsidRDefault="00FF6EE8" w:rsidP="00FF6EE8">
      <w:pPr>
        <w:ind w:left="-720" w:right="144"/>
        <w:rPr>
          <w:rStyle w:val="Hyperlink"/>
          <w:color w:val="auto"/>
          <w:sz w:val="20"/>
          <w:szCs w:val="18"/>
        </w:rPr>
      </w:pPr>
      <w:r w:rsidRPr="00B40374">
        <w:rPr>
          <w:rStyle w:val="Hyperlink"/>
          <w:rFonts w:ascii="Times New Roman" w:hAnsi="Times New Roman"/>
          <w:b/>
          <w:bCs/>
          <w:color w:val="auto"/>
          <w:sz w:val="20"/>
          <w:szCs w:val="18"/>
        </w:rPr>
        <w:t xml:space="preserve">After Hours Phone #: </w:t>
      </w:r>
      <w:r w:rsidRPr="00B40374">
        <w:rPr>
          <w:rStyle w:val="Hyperlink"/>
          <w:rFonts w:ascii="Times New Roman" w:hAnsi="Times New Roman"/>
          <w:color w:val="auto"/>
          <w:sz w:val="20"/>
          <w:szCs w:val="18"/>
          <w:u w:val="none"/>
        </w:rPr>
        <w:t xml:space="preserve">454-5146/763-8227 Someone can give patient a bridge to get them through the weekend or holiday, till the MAT team can see them. </w:t>
      </w:r>
    </w:p>
    <w:p w14:paraId="2D74EB28" w14:textId="77777777" w:rsidR="00FF6EE8" w:rsidRDefault="00FF6EE8" w:rsidP="00FF6EE8">
      <w:pPr>
        <w:ind w:left="-720" w:right="144"/>
        <w:rPr>
          <w:rStyle w:val="Hyperlink"/>
          <w:rFonts w:ascii="Times New Roman" w:hAnsi="Times New Roman"/>
          <w:b/>
          <w:bCs/>
          <w:color w:val="auto"/>
          <w:sz w:val="24"/>
        </w:rPr>
      </w:pPr>
    </w:p>
    <w:p w14:paraId="0F8B7530" w14:textId="36A4864D" w:rsidR="005C4A60" w:rsidRDefault="00FF6EE8" w:rsidP="008D5D21">
      <w:pPr>
        <w:ind w:left="-720" w:right="144"/>
        <w:rPr>
          <w:rStyle w:val="Hyperlink"/>
          <w:rFonts w:ascii="Times New Roman" w:hAnsi="Times New Roman"/>
          <w:color w:val="auto"/>
          <w:sz w:val="20"/>
          <w:szCs w:val="18"/>
        </w:rPr>
      </w:pPr>
      <w:r w:rsidRPr="00B40374">
        <w:rPr>
          <w:rStyle w:val="Hyperlink"/>
          <w:rFonts w:ascii="Times New Roman" w:hAnsi="Times New Roman"/>
          <w:b/>
          <w:bCs/>
          <w:color w:val="auto"/>
          <w:sz w:val="20"/>
          <w:szCs w:val="18"/>
        </w:rPr>
        <w:t>ER Bridge:</w:t>
      </w:r>
      <w:r w:rsidRPr="00B40374">
        <w:rPr>
          <w:rStyle w:val="Hyperlink"/>
          <w:rFonts w:ascii="Times New Roman" w:hAnsi="Times New Roman"/>
          <w:b/>
          <w:bCs/>
          <w:color w:val="auto"/>
          <w:sz w:val="20"/>
          <w:szCs w:val="18"/>
          <w:u w:val="none"/>
        </w:rPr>
        <w:t xml:space="preserve"> </w:t>
      </w:r>
      <w:r w:rsidRPr="00B40374">
        <w:rPr>
          <w:rStyle w:val="Hyperlink"/>
          <w:rFonts w:ascii="Times New Roman" w:hAnsi="Times New Roman"/>
          <w:color w:val="auto"/>
          <w:sz w:val="20"/>
          <w:szCs w:val="18"/>
          <w:u w:val="none"/>
        </w:rPr>
        <w:t>If it is an emergency and nobody can be reached after hours, holidays, weekends patient can access care at local ER. ER will only dispense 1 day at a time for a total of 3 days. Should be enough to get patient an appointment at our clinics. ER will notify Danny or call new MAT/IBH Line 831-454-4808.</w:t>
      </w:r>
      <w:r w:rsidRPr="00B40374">
        <w:rPr>
          <w:rStyle w:val="Hyperlink"/>
          <w:rFonts w:ascii="Times New Roman" w:hAnsi="Times New Roman"/>
          <w:color w:val="auto"/>
          <w:sz w:val="20"/>
          <w:szCs w:val="18"/>
        </w:rPr>
        <w:t xml:space="preserve"> </w:t>
      </w:r>
    </w:p>
    <w:p w14:paraId="60C1145C" w14:textId="310950B4" w:rsidR="00807DC1" w:rsidRDefault="00807DC1" w:rsidP="008D5D21">
      <w:pPr>
        <w:ind w:left="-720" w:right="144"/>
        <w:rPr>
          <w:sz w:val="20"/>
          <w:szCs w:val="18"/>
        </w:rPr>
      </w:pPr>
    </w:p>
    <w:p w14:paraId="17E17604" w14:textId="77777777" w:rsidR="00BE61DA" w:rsidRPr="007D0EB9" w:rsidRDefault="00BE61DA" w:rsidP="00BE61DA">
      <w:pPr>
        <w:autoSpaceDE w:val="0"/>
        <w:autoSpaceDN w:val="0"/>
        <w:adjustRightInd w:val="0"/>
        <w:rPr>
          <w:rFonts w:ascii="Arial" w:eastAsiaTheme="minorHAnsi" w:hAnsi="Arial" w:cs="Arial"/>
        </w:rPr>
      </w:pPr>
      <w:r w:rsidRPr="007D0EB9">
        <w:rPr>
          <w:rFonts w:ascii="Arial" w:eastAsiaTheme="minorHAnsi" w:hAnsi="Arial" w:cs="Arial"/>
          <w:b/>
          <w:bCs/>
          <w:u w:val="single"/>
        </w:rPr>
        <w:t>Dominican ED</w:t>
      </w:r>
      <w:r w:rsidRPr="007D0EB9">
        <w:rPr>
          <w:rFonts w:ascii="Arial" w:eastAsiaTheme="minorHAnsi" w:hAnsi="Arial" w:cs="Arial"/>
        </w:rPr>
        <w:t xml:space="preserve">- </w:t>
      </w:r>
      <w:r w:rsidRPr="007D0EB9">
        <w:rPr>
          <w:rFonts w:ascii="Arial" w:eastAsiaTheme="minorHAnsi" w:hAnsi="Arial" w:cs="Arial"/>
          <w:b/>
          <w:bCs/>
          <w:sz w:val="18"/>
          <w:szCs w:val="18"/>
        </w:rPr>
        <w:t>1.</w:t>
      </w:r>
      <w:r w:rsidRPr="007D0EB9">
        <w:rPr>
          <w:rFonts w:ascii="Arial" w:eastAsiaTheme="minorHAnsi" w:hAnsi="Arial" w:cs="Arial"/>
          <w:sz w:val="18"/>
          <w:szCs w:val="18"/>
        </w:rPr>
        <w:t xml:space="preserve"> NASH Social Worker 831-212-4255 </w:t>
      </w:r>
      <w:r w:rsidRPr="007D0EB9">
        <w:rPr>
          <w:rFonts w:ascii="Arial" w:eastAsiaTheme="minorHAnsi" w:hAnsi="Arial" w:cs="Arial"/>
          <w:b/>
          <w:bCs/>
          <w:sz w:val="18"/>
          <w:szCs w:val="18"/>
        </w:rPr>
        <w:t>2.</w:t>
      </w:r>
      <w:r w:rsidRPr="007D0EB9">
        <w:rPr>
          <w:rFonts w:ascii="Arial" w:eastAsiaTheme="minorHAnsi" w:hAnsi="Arial" w:cs="Arial"/>
          <w:sz w:val="18"/>
          <w:szCs w:val="18"/>
        </w:rPr>
        <w:t xml:space="preserve"> ED Social Worker 831-462-7306 </w:t>
      </w:r>
      <w:r w:rsidRPr="007D0EB9">
        <w:rPr>
          <w:rFonts w:ascii="Arial" w:eastAsiaTheme="minorHAnsi" w:hAnsi="Arial" w:cs="Arial"/>
          <w:b/>
          <w:bCs/>
          <w:sz w:val="18"/>
          <w:szCs w:val="18"/>
        </w:rPr>
        <w:t>3.</w:t>
      </w:r>
      <w:r w:rsidRPr="007D0EB9">
        <w:rPr>
          <w:rFonts w:ascii="Arial" w:eastAsiaTheme="minorHAnsi" w:hAnsi="Arial" w:cs="Arial"/>
          <w:sz w:val="18"/>
          <w:szCs w:val="18"/>
        </w:rPr>
        <w:t xml:space="preserve"> Charge Nurse  831-462-7730        </w:t>
      </w:r>
    </w:p>
    <w:p w14:paraId="3F79447B" w14:textId="77777777" w:rsidR="00BE61DA" w:rsidRPr="007D0EB9" w:rsidRDefault="00BE61DA" w:rsidP="00BE61DA">
      <w:pPr>
        <w:autoSpaceDE w:val="0"/>
        <w:autoSpaceDN w:val="0"/>
        <w:adjustRightInd w:val="0"/>
        <w:rPr>
          <w:rFonts w:ascii="Arial" w:eastAsiaTheme="minorHAnsi" w:hAnsi="Arial" w:cs="Arial"/>
          <w:b/>
          <w:bCs/>
          <w:sz w:val="16"/>
          <w:szCs w:val="16"/>
        </w:rPr>
      </w:pPr>
      <w:r w:rsidRPr="007D0EB9">
        <w:rPr>
          <w:rFonts w:ascii="Arial" w:eastAsiaTheme="minorHAnsi" w:hAnsi="Arial" w:cs="Arial"/>
          <w:b/>
          <w:bCs/>
          <w:u w:val="single"/>
        </w:rPr>
        <w:t>Watsonville Community Hospital ED-</w:t>
      </w:r>
      <w:r w:rsidRPr="007D0EB9">
        <w:rPr>
          <w:rFonts w:ascii="Arial" w:eastAsiaTheme="minorHAnsi" w:hAnsi="Arial" w:cs="Arial"/>
          <w:b/>
          <w:bCs/>
        </w:rPr>
        <w:t xml:space="preserve">  </w:t>
      </w:r>
      <w:r>
        <w:rPr>
          <w:rFonts w:ascii="Arial" w:eastAsiaTheme="minorHAnsi" w:hAnsi="Arial" w:cs="Arial"/>
          <w:b/>
          <w:bCs/>
        </w:rPr>
        <w:t xml:space="preserve"> </w:t>
      </w:r>
      <w:r w:rsidRPr="007D0EB9">
        <w:rPr>
          <w:rFonts w:ascii="Arial" w:eastAsiaTheme="minorHAnsi" w:hAnsi="Arial" w:cs="Arial"/>
        </w:rPr>
        <w:t>Ashlee Deherrera 408-840-6988</w:t>
      </w:r>
    </w:p>
    <w:p w14:paraId="0CB2E0F1" w14:textId="456C469B" w:rsidR="00BE61DA" w:rsidRDefault="00BE61DA" w:rsidP="008D5D21">
      <w:pPr>
        <w:ind w:left="-720" w:right="144"/>
        <w:rPr>
          <w:sz w:val="20"/>
          <w:szCs w:val="18"/>
        </w:rPr>
      </w:pPr>
    </w:p>
    <w:p w14:paraId="65DD85F8" w14:textId="7E6956E1" w:rsidR="00BE61DA" w:rsidRDefault="00BE61DA" w:rsidP="008D5D21">
      <w:pPr>
        <w:ind w:left="-720" w:right="144"/>
        <w:rPr>
          <w:sz w:val="20"/>
          <w:szCs w:val="18"/>
        </w:rPr>
      </w:pPr>
    </w:p>
    <w:p w14:paraId="2A36E323" w14:textId="77777777" w:rsidR="00BE61DA" w:rsidRDefault="00BE61DA" w:rsidP="008D5D21">
      <w:pPr>
        <w:ind w:left="-720" w:right="144"/>
        <w:rPr>
          <w:sz w:val="20"/>
          <w:szCs w:val="18"/>
        </w:rPr>
      </w:pPr>
    </w:p>
    <w:p w14:paraId="0B6B1C43" w14:textId="37299EAB" w:rsidR="00807DC1" w:rsidRDefault="00807DC1" w:rsidP="00807DC1">
      <w:pPr>
        <w:shd w:val="clear" w:color="auto" w:fill="BDD6EE" w:themeFill="accent1" w:themeFillTint="66"/>
        <w:rPr>
          <w:rFonts w:eastAsiaTheme="minorHAnsi" w:cs="Calibri"/>
          <w:b/>
          <w:bCs/>
        </w:rPr>
      </w:pPr>
      <w:r>
        <w:rPr>
          <w:rFonts w:cs="Calibri"/>
          <w:b/>
          <w:bCs/>
        </w:rPr>
        <w:t>Structure of SMA &amp; Medical Groups:</w:t>
      </w:r>
    </w:p>
    <w:p w14:paraId="2727DC68" w14:textId="77777777" w:rsidR="00807DC1" w:rsidRDefault="00807DC1" w:rsidP="00807DC1">
      <w:pPr>
        <w:numPr>
          <w:ilvl w:val="0"/>
          <w:numId w:val="23"/>
        </w:numPr>
        <w:rPr>
          <w:rFonts w:eastAsia="Times New Roman" w:cs="Calibri"/>
        </w:rPr>
      </w:pPr>
      <w:r>
        <w:rPr>
          <w:rFonts w:eastAsia="Times New Roman" w:cs="Calibri"/>
          <w:b/>
          <w:bCs/>
        </w:rPr>
        <w:t>Lead a meditation</w:t>
      </w:r>
      <w:r>
        <w:rPr>
          <w:rFonts w:eastAsia="Times New Roman" w:cs="Calibri"/>
        </w:rPr>
        <w:t xml:space="preserve"> (1-3 min)</w:t>
      </w:r>
    </w:p>
    <w:p w14:paraId="3F3F3FBF" w14:textId="77777777" w:rsidR="00807DC1" w:rsidRDefault="00807DC1" w:rsidP="00807DC1">
      <w:pPr>
        <w:numPr>
          <w:ilvl w:val="0"/>
          <w:numId w:val="23"/>
        </w:numPr>
        <w:spacing w:line="252" w:lineRule="auto"/>
        <w:contextualSpacing/>
        <w:rPr>
          <w:rFonts w:eastAsia="Times New Roman" w:cs="Calibri"/>
        </w:rPr>
      </w:pPr>
      <w:r>
        <w:rPr>
          <w:rFonts w:eastAsia="Times New Roman" w:cs="Calibri"/>
          <w:b/>
          <w:bCs/>
        </w:rPr>
        <w:t>Check in:</w:t>
      </w:r>
      <w:r>
        <w:rPr>
          <w:rFonts w:eastAsia="Times New Roman" w:cs="Calibri"/>
        </w:rPr>
        <w:t xml:space="preserve"> (5-10 min)</w:t>
      </w:r>
    </w:p>
    <w:p w14:paraId="787D648A" w14:textId="77777777" w:rsidR="00807DC1" w:rsidRDefault="00807DC1" w:rsidP="00807DC1">
      <w:pPr>
        <w:numPr>
          <w:ilvl w:val="0"/>
          <w:numId w:val="23"/>
        </w:numPr>
        <w:spacing w:line="252" w:lineRule="auto"/>
        <w:contextualSpacing/>
        <w:rPr>
          <w:rFonts w:eastAsia="Times New Roman" w:cs="Calibri"/>
        </w:rPr>
      </w:pPr>
      <w:r>
        <w:rPr>
          <w:rFonts w:eastAsia="Times New Roman" w:cs="Calibri"/>
          <w:b/>
          <w:bCs/>
        </w:rPr>
        <w:t>Review Last week’s Topic Briefly</w:t>
      </w:r>
      <w:r>
        <w:rPr>
          <w:rFonts w:eastAsia="Times New Roman" w:cs="Calibri"/>
        </w:rPr>
        <w:t xml:space="preserve"> (2 min)</w:t>
      </w:r>
    </w:p>
    <w:p w14:paraId="7D870062" w14:textId="77777777" w:rsidR="00807DC1" w:rsidRDefault="00807DC1" w:rsidP="00807DC1">
      <w:pPr>
        <w:numPr>
          <w:ilvl w:val="0"/>
          <w:numId w:val="23"/>
        </w:numPr>
        <w:spacing w:line="252" w:lineRule="auto"/>
        <w:contextualSpacing/>
        <w:rPr>
          <w:rFonts w:eastAsia="Times New Roman" w:cs="Calibri"/>
          <w:b/>
          <w:bCs/>
        </w:rPr>
      </w:pPr>
      <w:r>
        <w:rPr>
          <w:rFonts w:eastAsia="Times New Roman" w:cs="Calibri"/>
          <w:b/>
          <w:bCs/>
        </w:rPr>
        <w:t xml:space="preserve">Pass out hand out and go over curriculum </w:t>
      </w:r>
      <w:r>
        <w:rPr>
          <w:rFonts w:eastAsia="Times New Roman" w:cs="Calibri"/>
        </w:rPr>
        <w:t>(30 min)</w:t>
      </w:r>
    </w:p>
    <w:p w14:paraId="4F7B240E" w14:textId="77A9FC9A" w:rsidR="00807DC1" w:rsidRDefault="00807DC1" w:rsidP="00807DC1">
      <w:pPr>
        <w:numPr>
          <w:ilvl w:val="0"/>
          <w:numId w:val="23"/>
        </w:numPr>
        <w:spacing w:line="252" w:lineRule="auto"/>
        <w:contextualSpacing/>
        <w:rPr>
          <w:rFonts w:eastAsia="Times New Roman" w:cs="Calibri"/>
        </w:rPr>
      </w:pPr>
      <w:r>
        <w:rPr>
          <w:rFonts w:eastAsia="Times New Roman" w:cs="Calibri"/>
          <w:b/>
          <w:bCs/>
        </w:rPr>
        <w:t>Check out:</w:t>
      </w:r>
      <w:r>
        <w:rPr>
          <w:rFonts w:eastAsia="Times New Roman" w:cs="Calibri"/>
        </w:rPr>
        <w:t xml:space="preserve"> (5-10 min)</w:t>
      </w:r>
    </w:p>
    <w:p w14:paraId="7F6BB33D" w14:textId="77777777" w:rsidR="00974A0F" w:rsidRPr="00807DC1" w:rsidRDefault="00974A0F" w:rsidP="00974A0F">
      <w:pPr>
        <w:spacing w:line="252" w:lineRule="auto"/>
        <w:contextualSpacing/>
        <w:rPr>
          <w:rFonts w:eastAsia="Times New Roman" w:cs="Calibri"/>
        </w:rPr>
      </w:pPr>
    </w:p>
    <w:sectPr w:rsidR="00974A0F" w:rsidRPr="00807DC1" w:rsidSect="007E67D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8C16" w14:textId="77777777" w:rsidR="00665E59" w:rsidRDefault="00665E59" w:rsidP="00E677F7">
      <w:r>
        <w:separator/>
      </w:r>
    </w:p>
  </w:endnote>
  <w:endnote w:type="continuationSeparator" w:id="0">
    <w:p w14:paraId="2C685812" w14:textId="77777777" w:rsidR="00665E59" w:rsidRDefault="00665E59" w:rsidP="00E6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A9000" w14:textId="77777777" w:rsidR="00665E59" w:rsidRDefault="00665E59" w:rsidP="00E677F7">
      <w:r>
        <w:separator/>
      </w:r>
    </w:p>
  </w:footnote>
  <w:footnote w:type="continuationSeparator" w:id="0">
    <w:p w14:paraId="445D5457" w14:textId="77777777" w:rsidR="00665E59" w:rsidRDefault="00665E59" w:rsidP="00E67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0BEC2C8"/>
    <w:lvl w:ilvl="0" w:tplc="FFFFFFFF">
      <w:start w:val="1"/>
      <w:numFmt w:val="bullet"/>
      <w:lvlText w:val="·"/>
      <w:lvlJc w:val="left"/>
      <w:pPr>
        <w:ind w:left="360" w:hanging="360"/>
      </w:pPr>
      <w:rPr>
        <w:rFonts w:ascii="Symbol" w:hAnsi="Symbol" w:cs="Symbol"/>
      </w:rPr>
    </w:lvl>
    <w:lvl w:ilvl="1" w:tplc="FFFFFFFF">
      <w:start w:val="1"/>
      <w:numFmt w:val="bullet"/>
      <w:lvlText w:val="·"/>
      <w:lvlJc w:val="left"/>
      <w:rPr>
        <w:rFonts w:ascii="Symbol" w:hAnsi="Symbol" w:cs="Symbol"/>
      </w:rPr>
    </w:lvl>
    <w:lvl w:ilvl="2" w:tplc="FFFFFFFF">
      <w:start w:val="1"/>
      <w:numFmt w:val="bullet"/>
      <w:lvlText w:val="·"/>
      <w:lvlJc w:val="left"/>
      <w:rPr>
        <w:rFonts w:ascii="Symbol" w:hAnsi="Symbol" w:cs="Symbol"/>
      </w:rPr>
    </w:lvl>
    <w:lvl w:ilvl="3" w:tplc="FFFFFFFF">
      <w:start w:val="1"/>
      <w:numFmt w:val="bullet"/>
      <w:lvlText w:val="·"/>
      <w:lvlJc w:val="left"/>
      <w:rPr>
        <w:rFonts w:ascii="Symbol" w:hAnsi="Symbol" w:cs="Symbol"/>
      </w:rPr>
    </w:lvl>
    <w:lvl w:ilvl="4" w:tplc="FFFFFFFF">
      <w:start w:val="1"/>
      <w:numFmt w:val="bullet"/>
      <w:lvlText w:val="·"/>
      <w:lvlJc w:val="left"/>
      <w:rPr>
        <w:rFonts w:ascii="Symbol" w:hAnsi="Symbol" w:cs="Symbol"/>
      </w:rPr>
    </w:lvl>
    <w:lvl w:ilvl="5" w:tplc="FFFFFFFF">
      <w:start w:val="1"/>
      <w:numFmt w:val="bullet"/>
      <w:lvlText w:val="·"/>
      <w:lvlJc w:val="left"/>
      <w:rPr>
        <w:rFonts w:ascii="Symbol" w:hAnsi="Symbol" w:cs="Symbol"/>
      </w:rPr>
    </w:lvl>
    <w:lvl w:ilvl="6" w:tplc="FFFFFFFF">
      <w:start w:val="1"/>
      <w:numFmt w:val="bullet"/>
      <w:lvlText w:val="·"/>
      <w:lvlJc w:val="left"/>
      <w:rPr>
        <w:rFonts w:ascii="Symbol" w:hAnsi="Symbol" w:cs="Symbol"/>
      </w:rPr>
    </w:lvl>
    <w:lvl w:ilvl="7" w:tplc="FFFFFFFF">
      <w:start w:val="1"/>
      <w:numFmt w:val="bullet"/>
      <w:lvlText w:val="·"/>
      <w:lvlJc w:val="left"/>
      <w:rPr>
        <w:rFonts w:ascii="Symbol" w:hAnsi="Symbol" w:cs="Symbol"/>
      </w:rPr>
    </w:lvl>
    <w:lvl w:ilvl="8" w:tplc="FFFFFFFF">
      <w:start w:val="1"/>
      <w:numFmt w:val="bullet"/>
      <w:lvlText w:val="·"/>
      <w:lvlJc w:val="left"/>
      <w:rPr>
        <w:rFonts w:ascii="Symbol" w:hAnsi="Symbol" w:cs="Symbol"/>
      </w:rPr>
    </w:lvl>
  </w:abstractNum>
  <w:abstractNum w:abstractNumId="1" w15:restartNumberingAfterBreak="0">
    <w:nsid w:val="00000014"/>
    <w:multiLevelType w:val="hybridMultilevel"/>
    <w:tmpl w:val="FFFFFFFF"/>
    <w:lvl w:ilvl="0" w:tplc="FFFFFFFF">
      <w:start w:val="1"/>
      <w:numFmt w:val="bullet"/>
      <w:lvlText w:val=""/>
      <w:lvlJc w:val="left"/>
      <w:pPr>
        <w:ind w:left="720" w:hanging="360"/>
      </w:pPr>
      <w:rPr>
        <w:rFonts w:ascii="Symbol" w:hAnsi="Symbol" w:cs="Symbol"/>
        <w:sz w:val="22"/>
        <w:szCs w:val="22"/>
      </w:rPr>
    </w:lvl>
    <w:lvl w:ilvl="1" w:tplc="FFFFFFFF">
      <w:start w:val="1"/>
      <w:numFmt w:val="bullet"/>
      <w:lvlText w:val="o"/>
      <w:lvlJc w:val="left"/>
      <w:rPr>
        <w:rFonts w:ascii="Courier New" w:hAnsi="Courier New" w:cs="Courier New"/>
        <w:sz w:val="22"/>
        <w:szCs w:val="22"/>
      </w:rPr>
    </w:lvl>
    <w:lvl w:ilvl="2" w:tplc="FFFFFFFF">
      <w:start w:val="1"/>
      <w:numFmt w:val="bullet"/>
      <w:lvlText w:val=""/>
      <w:lvlJc w:val="left"/>
      <w:rPr>
        <w:rFonts w:ascii="Wingdings" w:hAnsi="Wingdings" w:cs="Wingdings"/>
        <w:sz w:val="22"/>
        <w:szCs w:val="22"/>
      </w:rPr>
    </w:lvl>
    <w:lvl w:ilvl="3" w:tplc="FFFFFFFF">
      <w:start w:val="1"/>
      <w:numFmt w:val="bullet"/>
      <w:lvlText w:val=""/>
      <w:lvlJc w:val="left"/>
      <w:rPr>
        <w:rFonts w:ascii="Symbol" w:hAnsi="Symbol" w:cs="Symbol"/>
        <w:sz w:val="22"/>
        <w:szCs w:val="22"/>
      </w:rPr>
    </w:lvl>
    <w:lvl w:ilvl="4" w:tplc="FFFFFFFF">
      <w:start w:val="1"/>
      <w:numFmt w:val="bullet"/>
      <w:lvlText w:val="o"/>
      <w:lvlJc w:val="left"/>
      <w:rPr>
        <w:rFonts w:ascii="Courier New" w:hAnsi="Courier New" w:cs="Courier New"/>
        <w:sz w:val="22"/>
        <w:szCs w:val="22"/>
      </w:rPr>
    </w:lvl>
    <w:lvl w:ilvl="5" w:tplc="FFFFFFFF">
      <w:start w:val="1"/>
      <w:numFmt w:val="bullet"/>
      <w:lvlText w:val=""/>
      <w:lvlJc w:val="left"/>
      <w:rPr>
        <w:rFonts w:ascii="Wingdings" w:hAnsi="Wingdings" w:cs="Wingdings"/>
        <w:sz w:val="22"/>
        <w:szCs w:val="22"/>
      </w:rPr>
    </w:lvl>
    <w:lvl w:ilvl="6" w:tplc="FFFFFFFF">
      <w:start w:val="1"/>
      <w:numFmt w:val="bullet"/>
      <w:lvlText w:val=""/>
      <w:lvlJc w:val="left"/>
      <w:rPr>
        <w:rFonts w:ascii="Symbol" w:hAnsi="Symbol" w:cs="Symbol"/>
        <w:sz w:val="22"/>
        <w:szCs w:val="22"/>
      </w:rPr>
    </w:lvl>
    <w:lvl w:ilvl="7" w:tplc="FFFFFFFF">
      <w:start w:val="1"/>
      <w:numFmt w:val="bullet"/>
      <w:lvlText w:val="o"/>
      <w:lvlJc w:val="left"/>
      <w:rPr>
        <w:rFonts w:ascii="Courier New" w:hAnsi="Courier New" w:cs="Courier New"/>
        <w:sz w:val="22"/>
        <w:szCs w:val="22"/>
      </w:rPr>
    </w:lvl>
    <w:lvl w:ilvl="8" w:tplc="FFFFFFFF">
      <w:start w:val="1"/>
      <w:numFmt w:val="bullet"/>
      <w:lvlText w:val=""/>
      <w:lvlJc w:val="left"/>
      <w:rPr>
        <w:rFonts w:ascii="Wingdings" w:hAnsi="Wingdings" w:cs="Wingdings"/>
        <w:sz w:val="22"/>
        <w:szCs w:val="22"/>
      </w:rPr>
    </w:lvl>
  </w:abstractNum>
  <w:abstractNum w:abstractNumId="2" w15:restartNumberingAfterBreak="0">
    <w:nsid w:val="00000015"/>
    <w:multiLevelType w:val="hybridMultilevel"/>
    <w:tmpl w:val="FFFFFFFF"/>
    <w:lvl w:ilvl="0" w:tplc="FFFFFFFF">
      <w:start w:val="1"/>
      <w:numFmt w:val="bullet"/>
      <w:lvlText w:val=""/>
      <w:lvlJc w:val="left"/>
      <w:pPr>
        <w:ind w:left="720" w:hanging="360"/>
      </w:pPr>
      <w:rPr>
        <w:rFonts w:ascii="Symbol" w:hAnsi="Symbol" w:cs="Symbol"/>
        <w:sz w:val="22"/>
        <w:szCs w:val="22"/>
      </w:rPr>
    </w:lvl>
    <w:lvl w:ilvl="1" w:tplc="FFFFFFFF">
      <w:start w:val="1"/>
      <w:numFmt w:val="bullet"/>
      <w:lvlText w:val="o"/>
      <w:lvlJc w:val="left"/>
      <w:rPr>
        <w:rFonts w:ascii="Courier New" w:hAnsi="Courier New" w:cs="Courier New"/>
        <w:sz w:val="22"/>
        <w:szCs w:val="22"/>
      </w:rPr>
    </w:lvl>
    <w:lvl w:ilvl="2" w:tplc="FFFFFFFF">
      <w:start w:val="1"/>
      <w:numFmt w:val="bullet"/>
      <w:lvlText w:val=""/>
      <w:lvlJc w:val="left"/>
      <w:rPr>
        <w:rFonts w:ascii="Wingdings" w:hAnsi="Wingdings" w:cs="Wingdings"/>
        <w:sz w:val="22"/>
        <w:szCs w:val="22"/>
      </w:rPr>
    </w:lvl>
    <w:lvl w:ilvl="3" w:tplc="FFFFFFFF">
      <w:start w:val="1"/>
      <w:numFmt w:val="bullet"/>
      <w:lvlText w:val=""/>
      <w:lvlJc w:val="left"/>
      <w:rPr>
        <w:rFonts w:ascii="Symbol" w:hAnsi="Symbol" w:cs="Symbol"/>
        <w:sz w:val="22"/>
        <w:szCs w:val="22"/>
      </w:rPr>
    </w:lvl>
    <w:lvl w:ilvl="4" w:tplc="FFFFFFFF">
      <w:start w:val="1"/>
      <w:numFmt w:val="bullet"/>
      <w:lvlText w:val="o"/>
      <w:lvlJc w:val="left"/>
      <w:rPr>
        <w:rFonts w:ascii="Courier New" w:hAnsi="Courier New" w:cs="Courier New"/>
        <w:sz w:val="22"/>
        <w:szCs w:val="22"/>
      </w:rPr>
    </w:lvl>
    <w:lvl w:ilvl="5" w:tplc="FFFFFFFF">
      <w:start w:val="1"/>
      <w:numFmt w:val="bullet"/>
      <w:lvlText w:val=""/>
      <w:lvlJc w:val="left"/>
      <w:rPr>
        <w:rFonts w:ascii="Wingdings" w:hAnsi="Wingdings" w:cs="Wingdings"/>
        <w:sz w:val="22"/>
        <w:szCs w:val="22"/>
      </w:rPr>
    </w:lvl>
    <w:lvl w:ilvl="6" w:tplc="FFFFFFFF">
      <w:start w:val="1"/>
      <w:numFmt w:val="bullet"/>
      <w:lvlText w:val=""/>
      <w:lvlJc w:val="left"/>
      <w:rPr>
        <w:rFonts w:ascii="Symbol" w:hAnsi="Symbol" w:cs="Symbol"/>
        <w:sz w:val="22"/>
        <w:szCs w:val="22"/>
      </w:rPr>
    </w:lvl>
    <w:lvl w:ilvl="7" w:tplc="FFFFFFFF">
      <w:start w:val="1"/>
      <w:numFmt w:val="bullet"/>
      <w:lvlText w:val="o"/>
      <w:lvlJc w:val="left"/>
      <w:rPr>
        <w:rFonts w:ascii="Courier New" w:hAnsi="Courier New" w:cs="Courier New"/>
        <w:sz w:val="22"/>
        <w:szCs w:val="22"/>
      </w:rPr>
    </w:lvl>
    <w:lvl w:ilvl="8" w:tplc="FFFFFFFF">
      <w:start w:val="1"/>
      <w:numFmt w:val="bullet"/>
      <w:lvlText w:val=""/>
      <w:lvlJc w:val="left"/>
      <w:rPr>
        <w:rFonts w:ascii="Wingdings" w:hAnsi="Wingdings" w:cs="Wingdings"/>
        <w:sz w:val="22"/>
        <w:szCs w:val="22"/>
      </w:rPr>
    </w:lvl>
  </w:abstractNum>
  <w:abstractNum w:abstractNumId="3" w15:restartNumberingAfterBreak="0">
    <w:nsid w:val="00004E10"/>
    <w:multiLevelType w:val="multilevel"/>
    <w:tmpl w:val="00000001"/>
    <w:name w:val="HTML-List1"/>
    <w:lvl w:ilvl="0">
      <w:start w:val="1"/>
      <w:numFmt w:val="bullet"/>
      <w:lvlText w:val="·"/>
      <w:lvlJc w:val="left"/>
      <w:pPr>
        <w:ind w:left="0" w:firstLine="0"/>
      </w:pPr>
      <w:rPr>
        <w:rFonts w:ascii="Symbol" w:hAnsi="Symbol" w:cs="Symbol"/>
        <w:color w:val="000000"/>
        <w:sz w:val="22"/>
      </w:rPr>
    </w:lvl>
    <w:lvl w:ilvl="1">
      <w:start w:val="1"/>
      <w:numFmt w:val="bullet"/>
      <w:lvlText w:val="·"/>
      <w:lvlJc w:val="left"/>
      <w:pPr>
        <w:ind w:left="0" w:firstLine="0"/>
      </w:pPr>
      <w:rPr>
        <w:rFonts w:ascii="Symbol" w:hAnsi="Symbol" w:cs="Symbol"/>
        <w:color w:val="000000"/>
        <w:sz w:val="22"/>
      </w:rPr>
    </w:lvl>
    <w:lvl w:ilvl="2">
      <w:start w:val="1"/>
      <w:numFmt w:val="bullet"/>
      <w:lvlText w:val="·"/>
      <w:lvlJc w:val="left"/>
      <w:pPr>
        <w:ind w:left="0" w:firstLine="0"/>
      </w:pPr>
      <w:rPr>
        <w:rFonts w:ascii="Symbol" w:hAnsi="Symbol" w:cs="Symbol"/>
        <w:color w:val="000000"/>
        <w:sz w:val="22"/>
      </w:rPr>
    </w:lvl>
    <w:lvl w:ilvl="3">
      <w:start w:val="1"/>
      <w:numFmt w:val="bullet"/>
      <w:lvlText w:val="·"/>
      <w:lvlJc w:val="left"/>
      <w:pPr>
        <w:ind w:left="0" w:firstLine="0"/>
      </w:pPr>
      <w:rPr>
        <w:rFonts w:ascii="Symbol" w:hAnsi="Symbol" w:cs="Symbol"/>
        <w:color w:val="000000"/>
        <w:sz w:val="22"/>
      </w:rPr>
    </w:lvl>
    <w:lvl w:ilvl="4">
      <w:start w:val="1"/>
      <w:numFmt w:val="bullet"/>
      <w:lvlText w:val="·"/>
      <w:lvlJc w:val="left"/>
      <w:pPr>
        <w:ind w:left="0" w:firstLine="0"/>
      </w:pPr>
      <w:rPr>
        <w:rFonts w:ascii="Symbol" w:hAnsi="Symbol" w:cs="Symbol"/>
        <w:color w:val="000000"/>
        <w:sz w:val="22"/>
      </w:rPr>
    </w:lvl>
    <w:lvl w:ilvl="5">
      <w:start w:val="1"/>
      <w:numFmt w:val="bullet"/>
      <w:lvlText w:val="·"/>
      <w:lvlJc w:val="left"/>
      <w:pPr>
        <w:ind w:left="0" w:firstLine="0"/>
      </w:pPr>
      <w:rPr>
        <w:rFonts w:ascii="Symbol" w:hAnsi="Symbol" w:cs="Symbol"/>
        <w:color w:val="000000"/>
        <w:sz w:val="22"/>
      </w:rPr>
    </w:lvl>
    <w:lvl w:ilvl="6">
      <w:start w:val="1"/>
      <w:numFmt w:val="bullet"/>
      <w:lvlText w:val="·"/>
      <w:lvlJc w:val="left"/>
      <w:pPr>
        <w:ind w:left="0" w:firstLine="0"/>
      </w:pPr>
      <w:rPr>
        <w:rFonts w:ascii="Symbol" w:hAnsi="Symbol" w:cs="Symbol"/>
        <w:color w:val="000000"/>
        <w:sz w:val="22"/>
      </w:rPr>
    </w:lvl>
    <w:lvl w:ilvl="7">
      <w:start w:val="1"/>
      <w:numFmt w:val="bullet"/>
      <w:lvlText w:val="·"/>
      <w:lvlJc w:val="left"/>
      <w:pPr>
        <w:ind w:left="0" w:firstLine="0"/>
      </w:pPr>
      <w:rPr>
        <w:rFonts w:ascii="Symbol" w:hAnsi="Symbol" w:cs="Symbol"/>
        <w:color w:val="000000"/>
        <w:sz w:val="22"/>
      </w:rPr>
    </w:lvl>
    <w:lvl w:ilvl="8">
      <w:start w:val="1"/>
      <w:numFmt w:val="bullet"/>
      <w:lvlText w:val="·"/>
      <w:lvlJc w:val="left"/>
      <w:pPr>
        <w:ind w:left="0" w:firstLine="0"/>
      </w:pPr>
      <w:rPr>
        <w:rFonts w:ascii="Symbol" w:hAnsi="Symbol" w:cs="Symbol"/>
        <w:color w:val="000000"/>
        <w:sz w:val="22"/>
      </w:rPr>
    </w:lvl>
  </w:abstractNum>
  <w:abstractNum w:abstractNumId="4" w15:restartNumberingAfterBreak="0">
    <w:nsid w:val="096057CA"/>
    <w:multiLevelType w:val="hybridMultilevel"/>
    <w:tmpl w:val="44D89648"/>
    <w:lvl w:ilvl="0" w:tplc="3202D328">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1830CD6"/>
    <w:multiLevelType w:val="hybridMultilevel"/>
    <w:tmpl w:val="7F2E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2478C"/>
    <w:multiLevelType w:val="hybridMultilevel"/>
    <w:tmpl w:val="1274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D21C1"/>
    <w:multiLevelType w:val="hybridMultilevel"/>
    <w:tmpl w:val="2C727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6376F6"/>
    <w:multiLevelType w:val="hybridMultilevel"/>
    <w:tmpl w:val="0AA6C85E"/>
    <w:lvl w:ilvl="0" w:tplc="4F6E8A66">
      <w:start w:val="1"/>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431704F5"/>
    <w:multiLevelType w:val="hybridMultilevel"/>
    <w:tmpl w:val="F6F8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A376B"/>
    <w:multiLevelType w:val="hybridMultilevel"/>
    <w:tmpl w:val="C2805E5E"/>
    <w:lvl w:ilvl="0" w:tplc="1196F7E6">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D2F3EB4"/>
    <w:multiLevelType w:val="hybridMultilevel"/>
    <w:tmpl w:val="63B0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829E7"/>
    <w:multiLevelType w:val="hybridMultilevel"/>
    <w:tmpl w:val="98C4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B7034"/>
    <w:multiLevelType w:val="hybridMultilevel"/>
    <w:tmpl w:val="48CA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07517"/>
    <w:multiLevelType w:val="hybridMultilevel"/>
    <w:tmpl w:val="FFFFFFFF"/>
    <w:lvl w:ilvl="0" w:tplc="FFFFFFFF">
      <w:start w:val="1"/>
      <w:numFmt w:val="bullet"/>
      <w:lvlText w:val="·"/>
      <w:lvlJc w:val="left"/>
      <w:pPr>
        <w:ind w:left="360" w:hanging="360"/>
      </w:pPr>
      <w:rPr>
        <w:rFonts w:ascii="Symbol" w:hAnsi="Symbol" w:cs="Symbol"/>
      </w:rPr>
    </w:lvl>
    <w:lvl w:ilvl="1" w:tplc="FFFFFFFF">
      <w:start w:val="1"/>
      <w:numFmt w:val="bullet"/>
      <w:lvlText w:val="·"/>
      <w:lvlJc w:val="left"/>
      <w:rPr>
        <w:rFonts w:ascii="Symbol" w:hAnsi="Symbol" w:cs="Symbol"/>
      </w:rPr>
    </w:lvl>
    <w:lvl w:ilvl="2" w:tplc="FFFFFFFF">
      <w:start w:val="1"/>
      <w:numFmt w:val="bullet"/>
      <w:lvlText w:val="·"/>
      <w:lvlJc w:val="left"/>
      <w:rPr>
        <w:rFonts w:ascii="Symbol" w:hAnsi="Symbol" w:cs="Symbol"/>
      </w:rPr>
    </w:lvl>
    <w:lvl w:ilvl="3" w:tplc="FFFFFFFF">
      <w:start w:val="1"/>
      <w:numFmt w:val="bullet"/>
      <w:lvlText w:val="·"/>
      <w:lvlJc w:val="left"/>
      <w:rPr>
        <w:rFonts w:ascii="Symbol" w:hAnsi="Symbol" w:cs="Symbol"/>
      </w:rPr>
    </w:lvl>
    <w:lvl w:ilvl="4" w:tplc="FFFFFFFF">
      <w:start w:val="1"/>
      <w:numFmt w:val="bullet"/>
      <w:lvlText w:val="·"/>
      <w:lvlJc w:val="left"/>
      <w:rPr>
        <w:rFonts w:ascii="Symbol" w:hAnsi="Symbol" w:cs="Symbol"/>
      </w:rPr>
    </w:lvl>
    <w:lvl w:ilvl="5" w:tplc="FFFFFFFF">
      <w:start w:val="1"/>
      <w:numFmt w:val="bullet"/>
      <w:lvlText w:val="·"/>
      <w:lvlJc w:val="left"/>
      <w:rPr>
        <w:rFonts w:ascii="Symbol" w:hAnsi="Symbol" w:cs="Symbol"/>
      </w:rPr>
    </w:lvl>
    <w:lvl w:ilvl="6" w:tplc="FFFFFFFF">
      <w:start w:val="1"/>
      <w:numFmt w:val="bullet"/>
      <w:lvlText w:val="·"/>
      <w:lvlJc w:val="left"/>
      <w:rPr>
        <w:rFonts w:ascii="Symbol" w:hAnsi="Symbol" w:cs="Symbol"/>
      </w:rPr>
    </w:lvl>
    <w:lvl w:ilvl="7" w:tplc="FFFFFFFF">
      <w:start w:val="1"/>
      <w:numFmt w:val="bullet"/>
      <w:lvlText w:val="·"/>
      <w:lvlJc w:val="left"/>
      <w:rPr>
        <w:rFonts w:ascii="Symbol" w:hAnsi="Symbol" w:cs="Symbol"/>
      </w:rPr>
    </w:lvl>
    <w:lvl w:ilvl="8" w:tplc="FFFFFFFF">
      <w:start w:val="1"/>
      <w:numFmt w:val="bullet"/>
      <w:lvlText w:val="·"/>
      <w:lvlJc w:val="left"/>
      <w:rPr>
        <w:rFonts w:ascii="Symbol" w:hAnsi="Symbol" w:cs="Symbol"/>
      </w:rPr>
    </w:lvl>
  </w:abstractNum>
  <w:abstractNum w:abstractNumId="15" w15:restartNumberingAfterBreak="0">
    <w:nsid w:val="6A2E29A5"/>
    <w:multiLevelType w:val="hybridMultilevel"/>
    <w:tmpl w:val="B636AD8E"/>
    <w:lvl w:ilvl="0" w:tplc="0F9A05D2">
      <w:start w:val="1"/>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6C722422"/>
    <w:multiLevelType w:val="hybridMultilevel"/>
    <w:tmpl w:val="C76A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B2228"/>
    <w:multiLevelType w:val="hybridMultilevel"/>
    <w:tmpl w:val="0B981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B280037"/>
    <w:multiLevelType w:val="hybridMultilevel"/>
    <w:tmpl w:val="2694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F996440"/>
    <w:multiLevelType w:val="hybridMultilevel"/>
    <w:tmpl w:val="5F54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13"/>
  </w:num>
  <w:num w:numId="5">
    <w:abstractNumId w:val="14"/>
  </w:num>
  <w:num w:numId="6">
    <w:abstractNumId w:val="0"/>
  </w:num>
  <w:num w:numId="7">
    <w:abstractNumId w:val="3"/>
  </w:num>
  <w:num w:numId="8">
    <w:abstractNumId w:val="19"/>
  </w:num>
  <w:num w:numId="9">
    <w:abstractNumId w:val="16"/>
  </w:num>
  <w:num w:numId="10">
    <w:abstractNumId w:val="9"/>
  </w:num>
  <w:num w:numId="11">
    <w:abstractNumId w:val="7"/>
  </w:num>
  <w:num w:numId="12">
    <w:abstractNumId w:val="12"/>
  </w:num>
  <w:num w:numId="13">
    <w:abstractNumId w:val="18"/>
  </w:num>
  <w:num w:numId="14">
    <w:abstractNumId w:val="18"/>
  </w:num>
  <w:num w:numId="15">
    <w:abstractNumId w:val="10"/>
  </w:num>
  <w:num w:numId="16">
    <w:abstractNumId w:val="10"/>
  </w:num>
  <w:num w:numId="17">
    <w:abstractNumId w:val="17"/>
  </w:num>
  <w:num w:numId="18">
    <w:abstractNumId w:val="8"/>
  </w:num>
  <w:num w:numId="19">
    <w:abstractNumId w:val="15"/>
  </w:num>
  <w:num w:numId="20">
    <w:abstractNumId w:val="1"/>
  </w:num>
  <w:num w:numId="21">
    <w:abstractNumId w:val="2"/>
  </w:num>
  <w:num w:numId="22">
    <w:abstractNumId w:val="6"/>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7F7"/>
    <w:rsid w:val="000079D1"/>
    <w:rsid w:val="00011A03"/>
    <w:rsid w:val="00024D4E"/>
    <w:rsid w:val="00030F92"/>
    <w:rsid w:val="00033E2C"/>
    <w:rsid w:val="00052EF9"/>
    <w:rsid w:val="000537B5"/>
    <w:rsid w:val="00062BF1"/>
    <w:rsid w:val="00067F27"/>
    <w:rsid w:val="000720AD"/>
    <w:rsid w:val="00073468"/>
    <w:rsid w:val="00085547"/>
    <w:rsid w:val="00092CB4"/>
    <w:rsid w:val="000A1A4A"/>
    <w:rsid w:val="000B2199"/>
    <w:rsid w:val="000B7F29"/>
    <w:rsid w:val="000D192D"/>
    <w:rsid w:val="000E2FE7"/>
    <w:rsid w:val="000F52A9"/>
    <w:rsid w:val="00102973"/>
    <w:rsid w:val="001117F8"/>
    <w:rsid w:val="00133880"/>
    <w:rsid w:val="00150518"/>
    <w:rsid w:val="00161CE4"/>
    <w:rsid w:val="001630AD"/>
    <w:rsid w:val="00165D80"/>
    <w:rsid w:val="00174344"/>
    <w:rsid w:val="00174F03"/>
    <w:rsid w:val="001800B8"/>
    <w:rsid w:val="00187DCE"/>
    <w:rsid w:val="001A0FC3"/>
    <w:rsid w:val="001C1E70"/>
    <w:rsid w:val="001C5105"/>
    <w:rsid w:val="001D55A8"/>
    <w:rsid w:val="00207F5B"/>
    <w:rsid w:val="00211A3E"/>
    <w:rsid w:val="00217B28"/>
    <w:rsid w:val="00225BC3"/>
    <w:rsid w:val="00225F3B"/>
    <w:rsid w:val="002270BD"/>
    <w:rsid w:val="00240664"/>
    <w:rsid w:val="00250765"/>
    <w:rsid w:val="00262C0C"/>
    <w:rsid w:val="002841A3"/>
    <w:rsid w:val="0028578E"/>
    <w:rsid w:val="00285E49"/>
    <w:rsid w:val="00290CCD"/>
    <w:rsid w:val="00293166"/>
    <w:rsid w:val="0029511F"/>
    <w:rsid w:val="002A0A2A"/>
    <w:rsid w:val="002A688C"/>
    <w:rsid w:val="002B23D1"/>
    <w:rsid w:val="002B2F6E"/>
    <w:rsid w:val="002B3B2A"/>
    <w:rsid w:val="002D6C42"/>
    <w:rsid w:val="002F362C"/>
    <w:rsid w:val="002F3C44"/>
    <w:rsid w:val="002F5E7E"/>
    <w:rsid w:val="002F68B1"/>
    <w:rsid w:val="002F7511"/>
    <w:rsid w:val="00303AC3"/>
    <w:rsid w:val="00317388"/>
    <w:rsid w:val="003173B5"/>
    <w:rsid w:val="00325973"/>
    <w:rsid w:val="00332F5B"/>
    <w:rsid w:val="0034461F"/>
    <w:rsid w:val="0035181A"/>
    <w:rsid w:val="00377945"/>
    <w:rsid w:val="00383652"/>
    <w:rsid w:val="00386DBF"/>
    <w:rsid w:val="003A5AB8"/>
    <w:rsid w:val="003B40AE"/>
    <w:rsid w:val="003B4189"/>
    <w:rsid w:val="003B462A"/>
    <w:rsid w:val="003B5B26"/>
    <w:rsid w:val="003B6C82"/>
    <w:rsid w:val="003D1E65"/>
    <w:rsid w:val="003D49EF"/>
    <w:rsid w:val="003E1DDC"/>
    <w:rsid w:val="003E483A"/>
    <w:rsid w:val="003E5163"/>
    <w:rsid w:val="003E557F"/>
    <w:rsid w:val="003E7BF3"/>
    <w:rsid w:val="004037E1"/>
    <w:rsid w:val="004070A7"/>
    <w:rsid w:val="0041578B"/>
    <w:rsid w:val="004216A9"/>
    <w:rsid w:val="00421D1E"/>
    <w:rsid w:val="00434CC1"/>
    <w:rsid w:val="00441B7D"/>
    <w:rsid w:val="00443FD5"/>
    <w:rsid w:val="00445A81"/>
    <w:rsid w:val="00450D06"/>
    <w:rsid w:val="004638B1"/>
    <w:rsid w:val="0046790B"/>
    <w:rsid w:val="004721EB"/>
    <w:rsid w:val="00483F33"/>
    <w:rsid w:val="004A1503"/>
    <w:rsid w:val="004A4E0D"/>
    <w:rsid w:val="004B4546"/>
    <w:rsid w:val="004B779C"/>
    <w:rsid w:val="004C1A02"/>
    <w:rsid w:val="004D0D69"/>
    <w:rsid w:val="004D1AB1"/>
    <w:rsid w:val="004E1BE3"/>
    <w:rsid w:val="004E37D8"/>
    <w:rsid w:val="004E6F31"/>
    <w:rsid w:val="004F0548"/>
    <w:rsid w:val="0050109A"/>
    <w:rsid w:val="00505844"/>
    <w:rsid w:val="005104C0"/>
    <w:rsid w:val="00510BB5"/>
    <w:rsid w:val="005140B2"/>
    <w:rsid w:val="00530F70"/>
    <w:rsid w:val="0053103C"/>
    <w:rsid w:val="00540A21"/>
    <w:rsid w:val="00547CAC"/>
    <w:rsid w:val="005523F7"/>
    <w:rsid w:val="00557E69"/>
    <w:rsid w:val="0056216D"/>
    <w:rsid w:val="00564881"/>
    <w:rsid w:val="0056747D"/>
    <w:rsid w:val="005715C1"/>
    <w:rsid w:val="005759E5"/>
    <w:rsid w:val="005854F6"/>
    <w:rsid w:val="00590FAB"/>
    <w:rsid w:val="005A03B0"/>
    <w:rsid w:val="005B5803"/>
    <w:rsid w:val="005B68AD"/>
    <w:rsid w:val="005B7CA2"/>
    <w:rsid w:val="005C112E"/>
    <w:rsid w:val="005C4A60"/>
    <w:rsid w:val="005C799A"/>
    <w:rsid w:val="005D2AC2"/>
    <w:rsid w:val="005D7E8C"/>
    <w:rsid w:val="005F16C9"/>
    <w:rsid w:val="005F41A4"/>
    <w:rsid w:val="005F57E9"/>
    <w:rsid w:val="006178F4"/>
    <w:rsid w:val="00622270"/>
    <w:rsid w:val="00622E79"/>
    <w:rsid w:val="00624FD6"/>
    <w:rsid w:val="0063763F"/>
    <w:rsid w:val="00641E36"/>
    <w:rsid w:val="006458BE"/>
    <w:rsid w:val="006639AD"/>
    <w:rsid w:val="00665E59"/>
    <w:rsid w:val="00676607"/>
    <w:rsid w:val="00680447"/>
    <w:rsid w:val="00681239"/>
    <w:rsid w:val="006917C3"/>
    <w:rsid w:val="006A031B"/>
    <w:rsid w:val="006C21E2"/>
    <w:rsid w:val="006C52C4"/>
    <w:rsid w:val="006C7025"/>
    <w:rsid w:val="006D6EED"/>
    <w:rsid w:val="006E11F2"/>
    <w:rsid w:val="006E12FE"/>
    <w:rsid w:val="006E64BD"/>
    <w:rsid w:val="006E705C"/>
    <w:rsid w:val="006F57EC"/>
    <w:rsid w:val="006F681F"/>
    <w:rsid w:val="00705F4E"/>
    <w:rsid w:val="00711E6B"/>
    <w:rsid w:val="00713ACE"/>
    <w:rsid w:val="00715568"/>
    <w:rsid w:val="00715E65"/>
    <w:rsid w:val="00722D8B"/>
    <w:rsid w:val="00737234"/>
    <w:rsid w:val="0074186B"/>
    <w:rsid w:val="007425D7"/>
    <w:rsid w:val="00760305"/>
    <w:rsid w:val="00760F3C"/>
    <w:rsid w:val="00764858"/>
    <w:rsid w:val="0077055F"/>
    <w:rsid w:val="00774D8C"/>
    <w:rsid w:val="0079058A"/>
    <w:rsid w:val="00791AEF"/>
    <w:rsid w:val="007B5333"/>
    <w:rsid w:val="007C03F3"/>
    <w:rsid w:val="007E2CFD"/>
    <w:rsid w:val="007E67D6"/>
    <w:rsid w:val="007F58B1"/>
    <w:rsid w:val="008014F5"/>
    <w:rsid w:val="008041AF"/>
    <w:rsid w:val="00807DC1"/>
    <w:rsid w:val="00811D6B"/>
    <w:rsid w:val="008124B2"/>
    <w:rsid w:val="00814B92"/>
    <w:rsid w:val="00820099"/>
    <w:rsid w:val="0082074B"/>
    <w:rsid w:val="0082605B"/>
    <w:rsid w:val="00832EF5"/>
    <w:rsid w:val="008403F8"/>
    <w:rsid w:val="0084326D"/>
    <w:rsid w:val="00844D81"/>
    <w:rsid w:val="008502AC"/>
    <w:rsid w:val="008628A0"/>
    <w:rsid w:val="00867119"/>
    <w:rsid w:val="00873A01"/>
    <w:rsid w:val="00883EEF"/>
    <w:rsid w:val="008956DE"/>
    <w:rsid w:val="008A3972"/>
    <w:rsid w:val="008B2A6C"/>
    <w:rsid w:val="008D5D21"/>
    <w:rsid w:val="008D71C4"/>
    <w:rsid w:val="008F23A3"/>
    <w:rsid w:val="00900E7A"/>
    <w:rsid w:val="009268E4"/>
    <w:rsid w:val="00933720"/>
    <w:rsid w:val="00935A41"/>
    <w:rsid w:val="00947EA7"/>
    <w:rsid w:val="009574E6"/>
    <w:rsid w:val="0096549A"/>
    <w:rsid w:val="00974A0F"/>
    <w:rsid w:val="00975234"/>
    <w:rsid w:val="00975DBF"/>
    <w:rsid w:val="00984CB4"/>
    <w:rsid w:val="009A23C7"/>
    <w:rsid w:val="009A5963"/>
    <w:rsid w:val="009A7FD3"/>
    <w:rsid w:val="009B1FF9"/>
    <w:rsid w:val="009C1754"/>
    <w:rsid w:val="009C502D"/>
    <w:rsid w:val="009C5D07"/>
    <w:rsid w:val="009C6669"/>
    <w:rsid w:val="009C7BE4"/>
    <w:rsid w:val="009D3E46"/>
    <w:rsid w:val="009D544B"/>
    <w:rsid w:val="009D6988"/>
    <w:rsid w:val="009E6514"/>
    <w:rsid w:val="009E71B3"/>
    <w:rsid w:val="009F24AC"/>
    <w:rsid w:val="009F59E1"/>
    <w:rsid w:val="00A026EA"/>
    <w:rsid w:val="00A209AD"/>
    <w:rsid w:val="00A241B2"/>
    <w:rsid w:val="00A26A02"/>
    <w:rsid w:val="00A5057E"/>
    <w:rsid w:val="00A52417"/>
    <w:rsid w:val="00A537C1"/>
    <w:rsid w:val="00A5387A"/>
    <w:rsid w:val="00A723AB"/>
    <w:rsid w:val="00A97F03"/>
    <w:rsid w:val="00AA5BA0"/>
    <w:rsid w:val="00AB37EB"/>
    <w:rsid w:val="00AD4116"/>
    <w:rsid w:val="00AE0129"/>
    <w:rsid w:val="00AE1CE6"/>
    <w:rsid w:val="00AE4603"/>
    <w:rsid w:val="00AF7730"/>
    <w:rsid w:val="00B1028C"/>
    <w:rsid w:val="00B1688C"/>
    <w:rsid w:val="00B16E46"/>
    <w:rsid w:val="00B220CF"/>
    <w:rsid w:val="00B337DB"/>
    <w:rsid w:val="00B37526"/>
    <w:rsid w:val="00B40374"/>
    <w:rsid w:val="00B456D8"/>
    <w:rsid w:val="00B47B99"/>
    <w:rsid w:val="00B507F5"/>
    <w:rsid w:val="00B65BA8"/>
    <w:rsid w:val="00B66E4C"/>
    <w:rsid w:val="00B73774"/>
    <w:rsid w:val="00B744F1"/>
    <w:rsid w:val="00B80023"/>
    <w:rsid w:val="00B84F7F"/>
    <w:rsid w:val="00B87F46"/>
    <w:rsid w:val="00BA26E5"/>
    <w:rsid w:val="00BA637D"/>
    <w:rsid w:val="00BB5231"/>
    <w:rsid w:val="00BC26F7"/>
    <w:rsid w:val="00BD212E"/>
    <w:rsid w:val="00BE61DA"/>
    <w:rsid w:val="00BF1D31"/>
    <w:rsid w:val="00BF762F"/>
    <w:rsid w:val="00C07620"/>
    <w:rsid w:val="00C07EC2"/>
    <w:rsid w:val="00C3017D"/>
    <w:rsid w:val="00C6201F"/>
    <w:rsid w:val="00C73033"/>
    <w:rsid w:val="00C826EE"/>
    <w:rsid w:val="00C96415"/>
    <w:rsid w:val="00C965D5"/>
    <w:rsid w:val="00C9778C"/>
    <w:rsid w:val="00CA4733"/>
    <w:rsid w:val="00CA6805"/>
    <w:rsid w:val="00CB4144"/>
    <w:rsid w:val="00CB5AA8"/>
    <w:rsid w:val="00CB64C4"/>
    <w:rsid w:val="00CB710A"/>
    <w:rsid w:val="00CB75FF"/>
    <w:rsid w:val="00CD35DF"/>
    <w:rsid w:val="00CD39CF"/>
    <w:rsid w:val="00CD7CB5"/>
    <w:rsid w:val="00CF5933"/>
    <w:rsid w:val="00D05600"/>
    <w:rsid w:val="00D31325"/>
    <w:rsid w:val="00D37378"/>
    <w:rsid w:val="00D57516"/>
    <w:rsid w:val="00D601A0"/>
    <w:rsid w:val="00D65BAC"/>
    <w:rsid w:val="00DA22FE"/>
    <w:rsid w:val="00DA3F54"/>
    <w:rsid w:val="00DA4CD8"/>
    <w:rsid w:val="00DB2346"/>
    <w:rsid w:val="00DB43FC"/>
    <w:rsid w:val="00DB7AE8"/>
    <w:rsid w:val="00DC007E"/>
    <w:rsid w:val="00DC34C1"/>
    <w:rsid w:val="00DC4435"/>
    <w:rsid w:val="00DD01BA"/>
    <w:rsid w:val="00DE6B4B"/>
    <w:rsid w:val="00E01A97"/>
    <w:rsid w:val="00E053A6"/>
    <w:rsid w:val="00E14470"/>
    <w:rsid w:val="00E14A55"/>
    <w:rsid w:val="00E15106"/>
    <w:rsid w:val="00E35B80"/>
    <w:rsid w:val="00E44174"/>
    <w:rsid w:val="00E46824"/>
    <w:rsid w:val="00E64118"/>
    <w:rsid w:val="00E6579F"/>
    <w:rsid w:val="00E677F7"/>
    <w:rsid w:val="00E679FD"/>
    <w:rsid w:val="00E74E86"/>
    <w:rsid w:val="00E82E4C"/>
    <w:rsid w:val="00E92CF3"/>
    <w:rsid w:val="00EA4816"/>
    <w:rsid w:val="00EA7572"/>
    <w:rsid w:val="00EB602D"/>
    <w:rsid w:val="00ED04F9"/>
    <w:rsid w:val="00ED1CB6"/>
    <w:rsid w:val="00ED2E13"/>
    <w:rsid w:val="00ED5146"/>
    <w:rsid w:val="00EF6AF6"/>
    <w:rsid w:val="00F02A62"/>
    <w:rsid w:val="00F045EE"/>
    <w:rsid w:val="00F12CF8"/>
    <w:rsid w:val="00F13321"/>
    <w:rsid w:val="00F2730D"/>
    <w:rsid w:val="00F2747D"/>
    <w:rsid w:val="00F275CB"/>
    <w:rsid w:val="00F419FD"/>
    <w:rsid w:val="00F50936"/>
    <w:rsid w:val="00F50EBD"/>
    <w:rsid w:val="00F57CD4"/>
    <w:rsid w:val="00F649F7"/>
    <w:rsid w:val="00F73A32"/>
    <w:rsid w:val="00F9520B"/>
    <w:rsid w:val="00FA6900"/>
    <w:rsid w:val="00FB4108"/>
    <w:rsid w:val="00FB4F32"/>
    <w:rsid w:val="00FC1585"/>
    <w:rsid w:val="00FC4F3B"/>
    <w:rsid w:val="00FC6788"/>
    <w:rsid w:val="00FC6C46"/>
    <w:rsid w:val="00FD0803"/>
    <w:rsid w:val="00FD0DCA"/>
    <w:rsid w:val="00FD3190"/>
    <w:rsid w:val="00FF4973"/>
    <w:rsid w:val="00FF547A"/>
    <w:rsid w:val="00FF563E"/>
    <w:rsid w:val="00FF6EE8"/>
    <w:rsid w:val="00FF7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A8AED"/>
  <w15:chartTrackingRefBased/>
  <w15:docId w15:val="{42A18280-8D41-4AB1-B321-539C3AD4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0B2"/>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5B68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68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68A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E677F7"/>
    <w:rPr>
      <w:b/>
      <w:bCs/>
      <w:i/>
      <w:iCs/>
      <w:color w:val="5B9BD5"/>
    </w:rPr>
  </w:style>
  <w:style w:type="paragraph" w:styleId="Header">
    <w:name w:val="header"/>
    <w:basedOn w:val="Normal"/>
    <w:link w:val="HeaderChar"/>
    <w:uiPriority w:val="99"/>
    <w:unhideWhenUsed/>
    <w:rsid w:val="00E677F7"/>
    <w:pPr>
      <w:tabs>
        <w:tab w:val="center" w:pos="4680"/>
        <w:tab w:val="right" w:pos="9360"/>
      </w:tabs>
    </w:pPr>
  </w:style>
  <w:style w:type="character" w:customStyle="1" w:styleId="HeaderChar">
    <w:name w:val="Header Char"/>
    <w:basedOn w:val="DefaultParagraphFont"/>
    <w:link w:val="Header"/>
    <w:uiPriority w:val="99"/>
    <w:rsid w:val="00E677F7"/>
    <w:rPr>
      <w:rFonts w:ascii="Calibri" w:eastAsia="Calibri" w:hAnsi="Calibri" w:cs="Times New Roman"/>
    </w:rPr>
  </w:style>
  <w:style w:type="paragraph" w:styleId="Footer">
    <w:name w:val="footer"/>
    <w:basedOn w:val="Normal"/>
    <w:link w:val="FooterChar"/>
    <w:uiPriority w:val="99"/>
    <w:unhideWhenUsed/>
    <w:rsid w:val="00E677F7"/>
    <w:pPr>
      <w:tabs>
        <w:tab w:val="center" w:pos="4680"/>
        <w:tab w:val="right" w:pos="9360"/>
      </w:tabs>
    </w:pPr>
  </w:style>
  <w:style w:type="character" w:customStyle="1" w:styleId="FooterChar">
    <w:name w:val="Footer Char"/>
    <w:basedOn w:val="DefaultParagraphFont"/>
    <w:link w:val="Footer"/>
    <w:uiPriority w:val="99"/>
    <w:rsid w:val="00E677F7"/>
    <w:rPr>
      <w:rFonts w:ascii="Calibri" w:eastAsia="Calibri" w:hAnsi="Calibri" w:cs="Times New Roman"/>
    </w:rPr>
  </w:style>
  <w:style w:type="paragraph" w:styleId="BalloonText">
    <w:name w:val="Balloon Text"/>
    <w:basedOn w:val="Normal"/>
    <w:link w:val="BalloonTextChar"/>
    <w:uiPriority w:val="99"/>
    <w:semiHidden/>
    <w:unhideWhenUsed/>
    <w:rsid w:val="002F3C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C44"/>
    <w:rPr>
      <w:rFonts w:ascii="Segoe UI" w:eastAsia="Calibri" w:hAnsi="Segoe UI" w:cs="Segoe UI"/>
      <w:sz w:val="18"/>
      <w:szCs w:val="18"/>
    </w:rPr>
  </w:style>
  <w:style w:type="paragraph" w:styleId="NoSpacing">
    <w:name w:val="No Spacing"/>
    <w:uiPriority w:val="1"/>
    <w:qFormat/>
    <w:rsid w:val="005B68AD"/>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5B68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B68A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B68AD"/>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5B68A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8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8A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B68AD"/>
    <w:rPr>
      <w:rFonts w:eastAsiaTheme="minorEastAsia"/>
      <w:color w:val="5A5A5A" w:themeColor="text1" w:themeTint="A5"/>
      <w:spacing w:val="15"/>
    </w:rPr>
  </w:style>
  <w:style w:type="character" w:styleId="SubtleEmphasis">
    <w:name w:val="Subtle Emphasis"/>
    <w:basedOn w:val="DefaultParagraphFont"/>
    <w:uiPriority w:val="19"/>
    <w:qFormat/>
    <w:rsid w:val="005B68AD"/>
    <w:rPr>
      <w:i/>
      <w:iCs/>
      <w:color w:val="404040" w:themeColor="text1" w:themeTint="BF"/>
    </w:rPr>
  </w:style>
  <w:style w:type="character" w:styleId="Emphasis">
    <w:name w:val="Emphasis"/>
    <w:basedOn w:val="DefaultParagraphFont"/>
    <w:uiPriority w:val="20"/>
    <w:qFormat/>
    <w:rsid w:val="005B68AD"/>
    <w:rPr>
      <w:i/>
      <w:iCs/>
    </w:rPr>
  </w:style>
  <w:style w:type="table" w:styleId="TableGrid">
    <w:name w:val="Table Grid"/>
    <w:basedOn w:val="TableNormal"/>
    <w:uiPriority w:val="39"/>
    <w:rsid w:val="00E14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5105"/>
    <w:rPr>
      <w:color w:val="0563C1" w:themeColor="hyperlink"/>
      <w:u w:val="single"/>
    </w:rPr>
  </w:style>
  <w:style w:type="character" w:styleId="UnresolvedMention">
    <w:name w:val="Unresolved Mention"/>
    <w:basedOn w:val="DefaultParagraphFont"/>
    <w:uiPriority w:val="99"/>
    <w:semiHidden/>
    <w:unhideWhenUsed/>
    <w:rsid w:val="00434CC1"/>
    <w:rPr>
      <w:color w:val="605E5C"/>
      <w:shd w:val="clear" w:color="auto" w:fill="E1DFDD"/>
    </w:rPr>
  </w:style>
  <w:style w:type="paragraph" w:styleId="ListParagraph">
    <w:name w:val="List Paragraph"/>
    <w:basedOn w:val="Normal"/>
    <w:uiPriority w:val="34"/>
    <w:qFormat/>
    <w:rsid w:val="009D544B"/>
    <w:pPr>
      <w:ind w:left="720"/>
      <w:contextualSpacing/>
    </w:pPr>
  </w:style>
  <w:style w:type="paragraph" w:styleId="NormalWeb">
    <w:name w:val="Normal (Web)"/>
    <w:basedOn w:val="Normal"/>
    <w:uiPriority w:val="99"/>
    <w:unhideWhenUsed/>
    <w:rsid w:val="003173B5"/>
    <w:pPr>
      <w:spacing w:before="100" w:beforeAutospacing="1" w:after="100" w:afterAutospacing="1"/>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8277">
      <w:bodyDiv w:val="1"/>
      <w:marLeft w:val="0"/>
      <w:marRight w:val="0"/>
      <w:marTop w:val="0"/>
      <w:marBottom w:val="0"/>
      <w:divBdr>
        <w:top w:val="none" w:sz="0" w:space="0" w:color="auto"/>
        <w:left w:val="none" w:sz="0" w:space="0" w:color="auto"/>
        <w:bottom w:val="none" w:sz="0" w:space="0" w:color="auto"/>
        <w:right w:val="none" w:sz="0" w:space="0" w:color="auto"/>
      </w:divBdr>
    </w:div>
    <w:div w:id="104083294">
      <w:bodyDiv w:val="1"/>
      <w:marLeft w:val="0"/>
      <w:marRight w:val="0"/>
      <w:marTop w:val="0"/>
      <w:marBottom w:val="0"/>
      <w:divBdr>
        <w:top w:val="none" w:sz="0" w:space="0" w:color="auto"/>
        <w:left w:val="none" w:sz="0" w:space="0" w:color="auto"/>
        <w:bottom w:val="none" w:sz="0" w:space="0" w:color="auto"/>
        <w:right w:val="none" w:sz="0" w:space="0" w:color="auto"/>
      </w:divBdr>
    </w:div>
    <w:div w:id="138619269">
      <w:bodyDiv w:val="1"/>
      <w:marLeft w:val="0"/>
      <w:marRight w:val="0"/>
      <w:marTop w:val="0"/>
      <w:marBottom w:val="0"/>
      <w:divBdr>
        <w:top w:val="none" w:sz="0" w:space="0" w:color="auto"/>
        <w:left w:val="none" w:sz="0" w:space="0" w:color="auto"/>
        <w:bottom w:val="none" w:sz="0" w:space="0" w:color="auto"/>
        <w:right w:val="none" w:sz="0" w:space="0" w:color="auto"/>
      </w:divBdr>
    </w:div>
    <w:div w:id="187790744">
      <w:bodyDiv w:val="1"/>
      <w:marLeft w:val="0"/>
      <w:marRight w:val="0"/>
      <w:marTop w:val="0"/>
      <w:marBottom w:val="0"/>
      <w:divBdr>
        <w:top w:val="none" w:sz="0" w:space="0" w:color="auto"/>
        <w:left w:val="none" w:sz="0" w:space="0" w:color="auto"/>
        <w:bottom w:val="none" w:sz="0" w:space="0" w:color="auto"/>
        <w:right w:val="none" w:sz="0" w:space="0" w:color="auto"/>
      </w:divBdr>
    </w:div>
    <w:div w:id="246619397">
      <w:bodyDiv w:val="1"/>
      <w:marLeft w:val="0"/>
      <w:marRight w:val="0"/>
      <w:marTop w:val="0"/>
      <w:marBottom w:val="0"/>
      <w:divBdr>
        <w:top w:val="none" w:sz="0" w:space="0" w:color="auto"/>
        <w:left w:val="none" w:sz="0" w:space="0" w:color="auto"/>
        <w:bottom w:val="none" w:sz="0" w:space="0" w:color="auto"/>
        <w:right w:val="none" w:sz="0" w:space="0" w:color="auto"/>
      </w:divBdr>
    </w:div>
    <w:div w:id="324557288">
      <w:bodyDiv w:val="1"/>
      <w:marLeft w:val="0"/>
      <w:marRight w:val="0"/>
      <w:marTop w:val="0"/>
      <w:marBottom w:val="0"/>
      <w:divBdr>
        <w:top w:val="none" w:sz="0" w:space="0" w:color="auto"/>
        <w:left w:val="none" w:sz="0" w:space="0" w:color="auto"/>
        <w:bottom w:val="none" w:sz="0" w:space="0" w:color="auto"/>
        <w:right w:val="none" w:sz="0" w:space="0" w:color="auto"/>
      </w:divBdr>
    </w:div>
    <w:div w:id="569579527">
      <w:bodyDiv w:val="1"/>
      <w:marLeft w:val="0"/>
      <w:marRight w:val="0"/>
      <w:marTop w:val="0"/>
      <w:marBottom w:val="0"/>
      <w:divBdr>
        <w:top w:val="none" w:sz="0" w:space="0" w:color="auto"/>
        <w:left w:val="none" w:sz="0" w:space="0" w:color="auto"/>
        <w:bottom w:val="none" w:sz="0" w:space="0" w:color="auto"/>
        <w:right w:val="none" w:sz="0" w:space="0" w:color="auto"/>
      </w:divBdr>
    </w:div>
    <w:div w:id="616759722">
      <w:bodyDiv w:val="1"/>
      <w:marLeft w:val="0"/>
      <w:marRight w:val="0"/>
      <w:marTop w:val="0"/>
      <w:marBottom w:val="0"/>
      <w:divBdr>
        <w:top w:val="none" w:sz="0" w:space="0" w:color="auto"/>
        <w:left w:val="none" w:sz="0" w:space="0" w:color="auto"/>
        <w:bottom w:val="none" w:sz="0" w:space="0" w:color="auto"/>
        <w:right w:val="none" w:sz="0" w:space="0" w:color="auto"/>
      </w:divBdr>
    </w:div>
    <w:div w:id="827524186">
      <w:bodyDiv w:val="1"/>
      <w:marLeft w:val="0"/>
      <w:marRight w:val="0"/>
      <w:marTop w:val="0"/>
      <w:marBottom w:val="0"/>
      <w:divBdr>
        <w:top w:val="none" w:sz="0" w:space="0" w:color="auto"/>
        <w:left w:val="none" w:sz="0" w:space="0" w:color="auto"/>
        <w:bottom w:val="none" w:sz="0" w:space="0" w:color="auto"/>
        <w:right w:val="none" w:sz="0" w:space="0" w:color="auto"/>
      </w:divBdr>
    </w:div>
    <w:div w:id="971639269">
      <w:bodyDiv w:val="1"/>
      <w:marLeft w:val="0"/>
      <w:marRight w:val="0"/>
      <w:marTop w:val="0"/>
      <w:marBottom w:val="0"/>
      <w:divBdr>
        <w:top w:val="none" w:sz="0" w:space="0" w:color="auto"/>
        <w:left w:val="none" w:sz="0" w:space="0" w:color="auto"/>
        <w:bottom w:val="none" w:sz="0" w:space="0" w:color="auto"/>
        <w:right w:val="none" w:sz="0" w:space="0" w:color="auto"/>
      </w:divBdr>
    </w:div>
    <w:div w:id="979262417">
      <w:bodyDiv w:val="1"/>
      <w:marLeft w:val="0"/>
      <w:marRight w:val="0"/>
      <w:marTop w:val="0"/>
      <w:marBottom w:val="0"/>
      <w:divBdr>
        <w:top w:val="none" w:sz="0" w:space="0" w:color="auto"/>
        <w:left w:val="none" w:sz="0" w:space="0" w:color="auto"/>
        <w:bottom w:val="none" w:sz="0" w:space="0" w:color="auto"/>
        <w:right w:val="none" w:sz="0" w:space="0" w:color="auto"/>
      </w:divBdr>
    </w:div>
    <w:div w:id="988705509">
      <w:bodyDiv w:val="1"/>
      <w:marLeft w:val="0"/>
      <w:marRight w:val="0"/>
      <w:marTop w:val="0"/>
      <w:marBottom w:val="0"/>
      <w:divBdr>
        <w:top w:val="none" w:sz="0" w:space="0" w:color="auto"/>
        <w:left w:val="none" w:sz="0" w:space="0" w:color="auto"/>
        <w:bottom w:val="none" w:sz="0" w:space="0" w:color="auto"/>
        <w:right w:val="none" w:sz="0" w:space="0" w:color="auto"/>
      </w:divBdr>
    </w:div>
    <w:div w:id="1280647178">
      <w:bodyDiv w:val="1"/>
      <w:marLeft w:val="0"/>
      <w:marRight w:val="0"/>
      <w:marTop w:val="0"/>
      <w:marBottom w:val="0"/>
      <w:divBdr>
        <w:top w:val="none" w:sz="0" w:space="0" w:color="auto"/>
        <w:left w:val="none" w:sz="0" w:space="0" w:color="auto"/>
        <w:bottom w:val="none" w:sz="0" w:space="0" w:color="auto"/>
        <w:right w:val="none" w:sz="0" w:space="0" w:color="auto"/>
      </w:divBdr>
    </w:div>
    <w:div w:id="1554078280">
      <w:bodyDiv w:val="1"/>
      <w:marLeft w:val="0"/>
      <w:marRight w:val="0"/>
      <w:marTop w:val="0"/>
      <w:marBottom w:val="0"/>
      <w:divBdr>
        <w:top w:val="none" w:sz="0" w:space="0" w:color="auto"/>
        <w:left w:val="none" w:sz="0" w:space="0" w:color="auto"/>
        <w:bottom w:val="none" w:sz="0" w:space="0" w:color="auto"/>
        <w:right w:val="none" w:sz="0" w:space="0" w:color="auto"/>
      </w:divBdr>
    </w:div>
    <w:div w:id="1634673716">
      <w:bodyDiv w:val="1"/>
      <w:marLeft w:val="0"/>
      <w:marRight w:val="0"/>
      <w:marTop w:val="0"/>
      <w:marBottom w:val="0"/>
      <w:divBdr>
        <w:top w:val="none" w:sz="0" w:space="0" w:color="auto"/>
        <w:left w:val="none" w:sz="0" w:space="0" w:color="auto"/>
        <w:bottom w:val="none" w:sz="0" w:space="0" w:color="auto"/>
        <w:right w:val="none" w:sz="0" w:space="0" w:color="auto"/>
      </w:divBdr>
    </w:div>
    <w:div w:id="1698313082">
      <w:bodyDiv w:val="1"/>
      <w:marLeft w:val="0"/>
      <w:marRight w:val="0"/>
      <w:marTop w:val="0"/>
      <w:marBottom w:val="0"/>
      <w:divBdr>
        <w:top w:val="none" w:sz="0" w:space="0" w:color="auto"/>
        <w:left w:val="none" w:sz="0" w:space="0" w:color="auto"/>
        <w:bottom w:val="none" w:sz="0" w:space="0" w:color="auto"/>
        <w:right w:val="none" w:sz="0" w:space="0" w:color="auto"/>
      </w:divBdr>
    </w:div>
    <w:div w:id="1708988168">
      <w:bodyDiv w:val="1"/>
      <w:marLeft w:val="0"/>
      <w:marRight w:val="0"/>
      <w:marTop w:val="0"/>
      <w:marBottom w:val="0"/>
      <w:divBdr>
        <w:top w:val="none" w:sz="0" w:space="0" w:color="auto"/>
        <w:left w:val="none" w:sz="0" w:space="0" w:color="auto"/>
        <w:bottom w:val="none" w:sz="0" w:space="0" w:color="auto"/>
        <w:right w:val="none" w:sz="0" w:space="0" w:color="auto"/>
      </w:divBdr>
    </w:div>
    <w:div w:id="1763604448">
      <w:bodyDiv w:val="1"/>
      <w:marLeft w:val="0"/>
      <w:marRight w:val="0"/>
      <w:marTop w:val="0"/>
      <w:marBottom w:val="0"/>
      <w:divBdr>
        <w:top w:val="none" w:sz="0" w:space="0" w:color="auto"/>
        <w:left w:val="none" w:sz="0" w:space="0" w:color="auto"/>
        <w:bottom w:val="none" w:sz="0" w:space="0" w:color="auto"/>
        <w:right w:val="none" w:sz="0" w:space="0" w:color="auto"/>
      </w:divBdr>
    </w:div>
    <w:div w:id="1865745113">
      <w:bodyDiv w:val="1"/>
      <w:marLeft w:val="0"/>
      <w:marRight w:val="0"/>
      <w:marTop w:val="0"/>
      <w:marBottom w:val="0"/>
      <w:divBdr>
        <w:top w:val="none" w:sz="0" w:space="0" w:color="auto"/>
        <w:left w:val="none" w:sz="0" w:space="0" w:color="auto"/>
        <w:bottom w:val="none" w:sz="0" w:space="0" w:color="auto"/>
        <w:right w:val="none" w:sz="0" w:space="0" w:color="auto"/>
      </w:divBdr>
    </w:div>
    <w:div w:id="1915315193">
      <w:bodyDiv w:val="1"/>
      <w:marLeft w:val="0"/>
      <w:marRight w:val="0"/>
      <w:marTop w:val="0"/>
      <w:marBottom w:val="0"/>
      <w:divBdr>
        <w:top w:val="none" w:sz="0" w:space="0" w:color="auto"/>
        <w:left w:val="none" w:sz="0" w:space="0" w:color="auto"/>
        <w:bottom w:val="none" w:sz="0" w:space="0" w:color="auto"/>
        <w:right w:val="none" w:sz="0" w:space="0" w:color="auto"/>
      </w:divBdr>
    </w:div>
    <w:div w:id="202663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orgcode.com/" TargetMode="External"/><Relationship Id="rId3" Type="http://schemas.openxmlformats.org/officeDocument/2006/relationships/styles" Target="styles.xml"/><Relationship Id="rId21" Type="http://schemas.openxmlformats.org/officeDocument/2006/relationships/hyperlink" Target="tel:1-831-430-5505" TargetMode="External"/><Relationship Id="rId7" Type="http://schemas.openxmlformats.org/officeDocument/2006/relationships/endnotes" Target="endnotes.xml"/><Relationship Id="rId12" Type="http://schemas.openxmlformats.org/officeDocument/2006/relationships/hyperlink" Target="http://www.santacruzcourt.org" TargetMode="External"/><Relationship Id="rId17" Type="http://schemas.openxmlformats.org/officeDocument/2006/relationships/hyperlink" Target="https://doseofreality.com/resources/naloxone-training-video-spanish/" TargetMode="External"/><Relationship Id="rId2" Type="http://schemas.openxmlformats.org/officeDocument/2006/relationships/numbering" Target="numbering.xml"/><Relationship Id="rId16" Type="http://schemas.openxmlformats.org/officeDocument/2006/relationships/hyperlink" Target="http://santacruzhealth.org/HSAHome/HSADivisions/PublicHealth/SyringeServicesProgram.aspx" TargetMode="External"/><Relationship Id="rId20" Type="http://schemas.openxmlformats.org/officeDocument/2006/relationships/hyperlink" Target="tel:1-800-700-38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cssnow.org/medication-assisted-treatment/" TargetMode="External"/><Relationship Id="rId5" Type="http://schemas.openxmlformats.org/officeDocument/2006/relationships/webSettings" Target="webSettings.xml"/><Relationship Id="rId15" Type="http://schemas.openxmlformats.org/officeDocument/2006/relationships/hyperlink" Target="https://www.youtube.com/watch?v=ERgUGnMlpcQ" TargetMode="External"/><Relationship Id="rId23" Type="http://schemas.openxmlformats.org/officeDocument/2006/relationships/theme" Target="theme/theme1.xml"/><Relationship Id="rId10" Type="http://schemas.openxmlformats.org/officeDocument/2006/relationships/hyperlink" Target="https://www.youtube.com/watch?v=tGdUFMrCRh4" TargetMode="External"/><Relationship Id="rId19" Type="http://schemas.openxmlformats.org/officeDocument/2006/relationships/hyperlink" Target="https://www.youtube.com/watch?v=z_pHYPTw0Zw" TargetMode="External"/><Relationship Id="rId4" Type="http://schemas.openxmlformats.org/officeDocument/2006/relationships/settings" Target="settings.xml"/><Relationship Id="rId9" Type="http://schemas.openxmlformats.org/officeDocument/2006/relationships/hyperlink" Target="file:///\\scznas06\hsa\Clinics\MAT" TargetMode="External"/><Relationship Id="rId14" Type="http://schemas.openxmlformats.org/officeDocument/2006/relationships/hyperlink" Target="https://www.youtube.com/watch?v=wsN0ijLnK2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28D4A-4C30-4F3E-A3DC-FBCE0C75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3636</TotalTime>
  <Pages>4</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Contreras</dc:creator>
  <cp:keywords/>
  <dc:description/>
  <cp:lastModifiedBy>Danny Contreras</cp:lastModifiedBy>
  <cp:revision>362</cp:revision>
  <cp:lastPrinted>2021-01-28T21:37:00Z</cp:lastPrinted>
  <dcterms:created xsi:type="dcterms:W3CDTF">2017-02-08T19:18:00Z</dcterms:created>
  <dcterms:modified xsi:type="dcterms:W3CDTF">2021-11-30T19:50:00Z</dcterms:modified>
</cp:coreProperties>
</file>