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2A0FEC" w14:textId="0F642F28" w:rsidR="00E36170" w:rsidRPr="00D70560" w:rsidRDefault="00E36170" w:rsidP="005D7FD2">
      <w:pPr>
        <w:tabs>
          <w:tab w:val="left" w:pos="0"/>
          <w:tab w:val="left" w:pos="360"/>
        </w:tabs>
        <w:spacing w:before="20" w:after="20" w:line="240" w:lineRule="auto"/>
        <w:jc w:val="center"/>
        <w:rPr>
          <w:rFonts w:ascii="Garamond" w:eastAsia="Times New Roman" w:hAnsi="Garamond" w:cs="Times New Roman"/>
          <w:b/>
          <w:bCs/>
          <w:smallCaps/>
          <w:sz w:val="28"/>
          <w:szCs w:val="28"/>
          <w:u w:val="single"/>
        </w:rPr>
      </w:pPr>
      <w:bookmarkStart w:id="0" w:name="_top"/>
      <w:bookmarkEnd w:id="0"/>
      <w:r w:rsidRPr="00D70560">
        <w:rPr>
          <w:rFonts w:ascii="Garamond" w:eastAsia="Times New Roman" w:hAnsi="Garamond" w:cs="Times New Roman"/>
          <w:b/>
          <w:bCs/>
          <w:smallCaps/>
          <w:sz w:val="28"/>
          <w:szCs w:val="28"/>
          <w:u w:val="single"/>
        </w:rPr>
        <w:t xml:space="preserve">Nursing management for - </w:t>
      </w:r>
      <w:r w:rsidR="00D70560" w:rsidRPr="00D70560">
        <w:rPr>
          <w:rFonts w:ascii="Garamond" w:eastAsia="Times New Roman" w:hAnsi="Garamond" w:cs="Times New Roman"/>
          <w:b/>
          <w:bCs/>
          <w:smallCaps/>
          <w:sz w:val="28"/>
          <w:szCs w:val="28"/>
          <w:u w:val="single"/>
        </w:rPr>
        <w:t>PROVERA INJECTION</w:t>
      </w:r>
      <w:r w:rsidRPr="00D70560">
        <w:rPr>
          <w:rFonts w:ascii="Garamond" w:eastAsia="Times New Roman" w:hAnsi="Garamond" w:cs="Times New Roman"/>
          <w:b/>
          <w:bCs/>
          <w:smallCaps/>
          <w:sz w:val="28"/>
          <w:szCs w:val="28"/>
          <w:u w:val="single"/>
        </w:rPr>
        <w:t xml:space="preserve">  used as birth control</w:t>
      </w:r>
    </w:p>
    <w:p w14:paraId="1DDFE050" w14:textId="30AD3242" w:rsidR="00E36170" w:rsidRPr="00D70560" w:rsidRDefault="00E36170" w:rsidP="005D7FD2">
      <w:pPr>
        <w:tabs>
          <w:tab w:val="left" w:pos="0"/>
          <w:tab w:val="left" w:pos="360"/>
        </w:tabs>
        <w:spacing w:before="20" w:after="20" w:line="240" w:lineRule="auto"/>
        <w:jc w:val="center"/>
        <w:rPr>
          <w:rFonts w:ascii="Garamond" w:eastAsia="Times New Roman" w:hAnsi="Garamond" w:cs="Times New Roman"/>
          <w:b/>
          <w:bCs/>
          <w:smallCaps/>
          <w:sz w:val="28"/>
          <w:szCs w:val="28"/>
          <w:u w:val="single"/>
        </w:rPr>
      </w:pPr>
    </w:p>
    <w:p w14:paraId="7F6DD59B" w14:textId="2A5A9945" w:rsidR="00E36170" w:rsidRPr="007A7737" w:rsidRDefault="00D70560" w:rsidP="005D7FD2">
      <w:pPr>
        <w:tabs>
          <w:tab w:val="left" w:pos="0"/>
          <w:tab w:val="left" w:pos="360"/>
        </w:tabs>
        <w:spacing w:before="20" w:after="20" w:line="240" w:lineRule="auto"/>
        <w:jc w:val="center"/>
        <w:rPr>
          <w:rFonts w:ascii="Garamond" w:eastAsia="Times New Roman" w:hAnsi="Garamond" w:cs="Times New Roman"/>
          <w:bCs/>
          <w:smallCaps/>
          <w:sz w:val="32"/>
          <w:szCs w:val="32"/>
        </w:rPr>
      </w:pPr>
      <w:r w:rsidRPr="007A7737">
        <w:rPr>
          <w:rFonts w:eastAsia="Times New Roman" w:cstheme="minorHAnsi"/>
          <w:bCs/>
          <w:smallCaps/>
          <w:sz w:val="32"/>
          <w:szCs w:val="32"/>
        </w:rPr>
        <w:t>Serve the people community health center</w:t>
      </w:r>
    </w:p>
    <w:p w14:paraId="57264F61" w14:textId="77777777" w:rsidR="00E36170" w:rsidRPr="00D70560" w:rsidRDefault="00E36170" w:rsidP="005D7FD2">
      <w:pPr>
        <w:tabs>
          <w:tab w:val="left" w:pos="0"/>
          <w:tab w:val="left" w:pos="360"/>
        </w:tabs>
        <w:spacing w:before="20" w:after="20" w:line="240" w:lineRule="auto"/>
        <w:jc w:val="center"/>
        <w:rPr>
          <w:rFonts w:ascii="Garamond" w:eastAsia="Times New Roman" w:hAnsi="Garamond" w:cs="Times New Roman"/>
          <w:b/>
          <w:bCs/>
          <w:smallCaps/>
          <w:sz w:val="28"/>
          <w:szCs w:val="28"/>
          <w:u w:val="single"/>
        </w:rPr>
      </w:pPr>
      <w:bookmarkStart w:id="1" w:name="_GoBack"/>
      <w:bookmarkEnd w:id="1"/>
    </w:p>
    <w:p w14:paraId="2154BE23" w14:textId="7ABF410A" w:rsidR="005D7FD2" w:rsidRDefault="005D7FD2" w:rsidP="005D7FD2">
      <w:pPr>
        <w:tabs>
          <w:tab w:val="left" w:pos="0"/>
          <w:tab w:val="left" w:pos="360"/>
        </w:tabs>
        <w:spacing w:before="20" w:after="20" w:line="240" w:lineRule="auto"/>
        <w:jc w:val="center"/>
        <w:rPr>
          <w:rFonts w:ascii="Garamond" w:eastAsia="Times New Roman" w:hAnsi="Garamond" w:cs="Times New Roman"/>
          <w:b/>
          <w:bCs/>
          <w:smallCaps/>
          <w:sz w:val="28"/>
          <w:szCs w:val="28"/>
          <w:u w:val="single"/>
        </w:rPr>
      </w:pPr>
      <w:r w:rsidRPr="005D7FD2">
        <w:rPr>
          <w:rFonts w:ascii="Garamond" w:eastAsia="Times New Roman" w:hAnsi="Garamond" w:cs="Times New Roman"/>
          <w:b/>
          <w:bCs/>
          <w:smallCaps/>
          <w:sz w:val="28"/>
          <w:szCs w:val="28"/>
          <w:u w:val="single"/>
        </w:rPr>
        <w:t>Depo-Provera Injection</w:t>
      </w:r>
    </w:p>
    <w:p w14:paraId="162F2455" w14:textId="77777777" w:rsidR="008E5EC5" w:rsidRPr="005D7FD2" w:rsidRDefault="008E5EC5" w:rsidP="005D7FD2">
      <w:pPr>
        <w:tabs>
          <w:tab w:val="left" w:pos="0"/>
          <w:tab w:val="left" w:pos="360"/>
        </w:tabs>
        <w:spacing w:before="20" w:after="20" w:line="240" w:lineRule="auto"/>
        <w:jc w:val="center"/>
        <w:rPr>
          <w:rFonts w:ascii="Garamond" w:eastAsia="Times New Roman" w:hAnsi="Garamond" w:cs="Times New Roman"/>
          <w:b/>
          <w:bCs/>
          <w:smallCaps/>
          <w:sz w:val="28"/>
          <w:szCs w:val="28"/>
          <w:u w:val="single"/>
        </w:rPr>
      </w:pPr>
    </w:p>
    <w:p w14:paraId="5C4046D9" w14:textId="2D2E7D47" w:rsidR="00A35A90" w:rsidRPr="00E36170" w:rsidRDefault="005D7FD2" w:rsidP="005D7FD2">
      <w:pPr>
        <w:spacing w:beforeLines="20" w:before="48" w:afterLines="20" w:after="48" w:line="240" w:lineRule="auto"/>
        <w:rPr>
          <w:rFonts w:eastAsia="Times New Roman" w:cstheme="minorHAnsi"/>
          <w:b/>
          <w:sz w:val="24"/>
          <w:szCs w:val="24"/>
        </w:rPr>
      </w:pPr>
      <w:r w:rsidRPr="005D7FD2">
        <w:rPr>
          <w:rFonts w:eastAsia="Times New Roman" w:cstheme="minorHAnsi"/>
          <w:b/>
          <w:sz w:val="24"/>
          <w:szCs w:val="24"/>
        </w:rPr>
        <w:t>In order to start Depo, a patient must see a provider first (or have a</w:t>
      </w:r>
      <w:r w:rsidR="00A35A90" w:rsidRPr="00E36170">
        <w:rPr>
          <w:rFonts w:eastAsia="Times New Roman" w:cstheme="minorHAnsi"/>
          <w:b/>
          <w:sz w:val="24"/>
          <w:szCs w:val="24"/>
        </w:rPr>
        <w:t xml:space="preserve"> co-visit with Nurse</w:t>
      </w:r>
      <w:r w:rsidR="00E36170">
        <w:rPr>
          <w:rFonts w:eastAsia="Times New Roman" w:cstheme="minorHAnsi"/>
          <w:b/>
          <w:sz w:val="24"/>
          <w:szCs w:val="24"/>
        </w:rPr>
        <w:t>)</w:t>
      </w:r>
    </w:p>
    <w:p w14:paraId="4B0F1915" w14:textId="28EACA0D" w:rsidR="005D7FD2" w:rsidRPr="005D7FD2" w:rsidRDefault="00A35A90" w:rsidP="005D7FD2">
      <w:pPr>
        <w:spacing w:beforeLines="20" w:before="48" w:afterLines="20" w:after="48" w:line="240" w:lineRule="auto"/>
        <w:rPr>
          <w:rFonts w:eastAsia="Times New Roman" w:cstheme="minorHAnsi"/>
          <w:sz w:val="24"/>
          <w:szCs w:val="24"/>
        </w:rPr>
      </w:pPr>
      <w:r w:rsidRPr="00E36170">
        <w:rPr>
          <w:rFonts w:eastAsia="Times New Roman" w:cstheme="minorHAnsi"/>
          <w:b/>
          <w:sz w:val="24"/>
          <w:szCs w:val="24"/>
        </w:rPr>
        <w:t xml:space="preserve"> </w:t>
      </w:r>
      <w:r w:rsidR="005D7FD2" w:rsidRPr="005D7FD2">
        <w:rPr>
          <w:rFonts w:eastAsia="Times New Roman" w:cstheme="minorHAnsi"/>
          <w:sz w:val="24"/>
          <w:szCs w:val="24"/>
        </w:rPr>
        <w:t>The prescription for Depo should be documented in the medication module by the provider. If it is NOT there, please ask the provider to add it.</w:t>
      </w:r>
      <w:r w:rsidR="005D7FD2" w:rsidRPr="005D7FD2">
        <w:rPr>
          <w:rFonts w:eastAsia="Times New Roman" w:cstheme="minorHAnsi"/>
          <w:b/>
          <w:sz w:val="24"/>
          <w:szCs w:val="24"/>
        </w:rPr>
        <w:t xml:space="preserve"> </w:t>
      </w:r>
      <w:r w:rsidR="005D7FD2" w:rsidRPr="005D7FD2">
        <w:rPr>
          <w:rFonts w:eastAsia="Times New Roman" w:cstheme="minorHAnsi"/>
          <w:sz w:val="24"/>
          <w:szCs w:val="24"/>
        </w:rPr>
        <w:t xml:space="preserve">The protocol below enables the MA and nurse to administer subsequent injections at patient’s follow-up visits.  </w:t>
      </w:r>
    </w:p>
    <w:p w14:paraId="1D4228B3" w14:textId="77777777" w:rsidR="005D7FD2" w:rsidRPr="005D7FD2" w:rsidRDefault="005D7FD2" w:rsidP="005D7FD2">
      <w:pPr>
        <w:spacing w:after="0" w:line="240" w:lineRule="auto"/>
        <w:rPr>
          <w:rFonts w:ascii="Garamond" w:eastAsia="Times New Roman" w:hAnsi="Garamond" w:cs="Times New Roman"/>
        </w:rPr>
      </w:pPr>
    </w:p>
    <w:p w14:paraId="0E202E5A" w14:textId="77777777" w:rsidR="005D7FD2" w:rsidRPr="005D7FD2" w:rsidRDefault="005D7FD2" w:rsidP="005D7FD2">
      <w:pPr>
        <w:spacing w:before="20" w:after="20" w:line="240" w:lineRule="auto"/>
        <w:rPr>
          <w:rFonts w:ascii="Garamond" w:eastAsia="Times New Roman" w:hAnsi="Garamond" w:cs="Times New Roman"/>
          <w:b/>
          <w:bCs/>
          <w:smallCaps/>
        </w:rPr>
      </w:pPr>
      <w:r w:rsidRPr="005D7FD2">
        <w:rPr>
          <w:rFonts w:ascii="Garamond" w:eastAsia="Times New Roman" w:hAnsi="Garamond" w:cs="Times New Roman"/>
          <w:b/>
          <w:bCs/>
          <w:smallCaps/>
        </w:rPr>
        <w:t>Subjective:</w:t>
      </w:r>
    </w:p>
    <w:p w14:paraId="039EE593" w14:textId="77777777" w:rsidR="005D7FD2" w:rsidRPr="005D7FD2" w:rsidRDefault="005D7FD2" w:rsidP="005D7FD2">
      <w:pPr>
        <w:numPr>
          <w:ilvl w:val="0"/>
          <w:numId w:val="1"/>
        </w:numPr>
        <w:spacing w:before="20" w:after="20" w:line="240" w:lineRule="auto"/>
        <w:rPr>
          <w:rFonts w:ascii="Garamond" w:eastAsia="Times New Roman" w:hAnsi="Garamond" w:cs="Times New Roman"/>
          <w:sz w:val="24"/>
          <w:szCs w:val="24"/>
        </w:rPr>
      </w:pPr>
      <w:r w:rsidRPr="005D7FD2">
        <w:rPr>
          <w:rFonts w:ascii="Garamond" w:eastAsia="Times New Roman" w:hAnsi="Garamond" w:cs="Times New Roman"/>
          <w:sz w:val="24"/>
          <w:szCs w:val="24"/>
        </w:rPr>
        <w:t>Before doing anything, be sure to change Rendering provider to Pt’s PCP or name of provider who will be seeing the pt (if necessary).</w:t>
      </w:r>
    </w:p>
    <w:p w14:paraId="01D9F8B2" w14:textId="137C9360" w:rsidR="005D7FD2" w:rsidRPr="005D7FD2" w:rsidRDefault="005D7FD2" w:rsidP="005D7FD2">
      <w:pPr>
        <w:numPr>
          <w:ilvl w:val="0"/>
          <w:numId w:val="1"/>
        </w:numPr>
        <w:spacing w:before="20" w:after="20" w:line="240" w:lineRule="auto"/>
        <w:rPr>
          <w:rFonts w:eastAsia="Times New Roman" w:cstheme="minorHAnsi"/>
          <w:sz w:val="24"/>
          <w:szCs w:val="24"/>
        </w:rPr>
      </w:pPr>
      <w:r w:rsidRPr="005D7FD2">
        <w:rPr>
          <w:rFonts w:ascii="Garamond" w:eastAsia="Times New Roman" w:hAnsi="Garamond" w:cs="Times New Roman"/>
          <w:sz w:val="24"/>
          <w:szCs w:val="24"/>
        </w:rPr>
        <w:t>Check the date of the last injection to ensure that it falls within the 11-</w:t>
      </w:r>
      <w:r w:rsidR="00E36170" w:rsidRPr="005D7FD2">
        <w:rPr>
          <w:rFonts w:ascii="Garamond" w:eastAsia="Times New Roman" w:hAnsi="Garamond" w:cs="Times New Roman"/>
          <w:sz w:val="24"/>
          <w:szCs w:val="24"/>
        </w:rPr>
        <w:t>13-week</w:t>
      </w:r>
      <w:r w:rsidRPr="005D7FD2">
        <w:rPr>
          <w:rFonts w:ascii="Garamond" w:eastAsia="Times New Roman" w:hAnsi="Garamond" w:cs="Times New Roman"/>
          <w:sz w:val="24"/>
          <w:szCs w:val="24"/>
        </w:rPr>
        <w:t xml:space="preserve"> sche</w:t>
      </w:r>
      <w:r w:rsidR="00A35A90" w:rsidRPr="00E36170">
        <w:rPr>
          <w:rFonts w:ascii="Garamond" w:eastAsia="Times New Roman" w:hAnsi="Garamond" w:cs="Times New Roman"/>
          <w:sz w:val="24"/>
          <w:szCs w:val="24"/>
        </w:rPr>
        <w:t xml:space="preserve">dule.  </w:t>
      </w:r>
      <w:r w:rsidR="00A35A90" w:rsidRPr="00E36170">
        <w:rPr>
          <w:rFonts w:eastAsia="Times New Roman" w:cstheme="minorHAnsi"/>
          <w:sz w:val="24"/>
          <w:szCs w:val="24"/>
        </w:rPr>
        <w:t xml:space="preserve">See </w:t>
      </w:r>
      <w:r w:rsidR="00E36170">
        <w:rPr>
          <w:rFonts w:eastAsia="Times New Roman" w:cstheme="minorHAnsi"/>
          <w:sz w:val="24"/>
          <w:szCs w:val="24"/>
        </w:rPr>
        <w:t>calendar.</w:t>
      </w:r>
      <w:r w:rsidRPr="005D7FD2">
        <w:rPr>
          <w:rFonts w:eastAsia="Times New Roman" w:cstheme="minorHAnsi"/>
          <w:sz w:val="24"/>
          <w:szCs w:val="24"/>
        </w:rPr>
        <w:t xml:space="preserve"> </w:t>
      </w:r>
    </w:p>
    <w:p w14:paraId="2226724C" w14:textId="77777777" w:rsidR="005D7FD2" w:rsidRPr="005D7FD2" w:rsidRDefault="005D7FD2" w:rsidP="005D7FD2">
      <w:pPr>
        <w:numPr>
          <w:ilvl w:val="1"/>
          <w:numId w:val="1"/>
        </w:numPr>
        <w:spacing w:before="20" w:after="20" w:line="240" w:lineRule="auto"/>
        <w:rPr>
          <w:rFonts w:ascii="Garamond" w:eastAsia="Times New Roman" w:hAnsi="Garamond" w:cs="Times New Roman"/>
          <w:sz w:val="24"/>
          <w:szCs w:val="24"/>
        </w:rPr>
      </w:pPr>
      <w:r w:rsidRPr="005D7FD2">
        <w:rPr>
          <w:rFonts w:ascii="Garamond" w:eastAsia="Times New Roman" w:hAnsi="Garamond" w:cs="Times New Roman"/>
          <w:sz w:val="24"/>
          <w:szCs w:val="24"/>
        </w:rPr>
        <w:t xml:space="preserve">If last shot was less than 11 weeks ago, patient is too early and must be rescheduled unless provider okays administration </w:t>
      </w:r>
    </w:p>
    <w:p w14:paraId="37FB98D7" w14:textId="77777777" w:rsidR="005D7FD2" w:rsidRPr="005D7FD2" w:rsidRDefault="005D7FD2" w:rsidP="005D7FD2">
      <w:pPr>
        <w:numPr>
          <w:ilvl w:val="1"/>
          <w:numId w:val="1"/>
        </w:numPr>
        <w:spacing w:before="20" w:after="20" w:line="240" w:lineRule="auto"/>
        <w:rPr>
          <w:rFonts w:ascii="Garamond" w:eastAsia="Times New Roman" w:hAnsi="Garamond" w:cs="Times New Roman"/>
          <w:sz w:val="24"/>
          <w:szCs w:val="24"/>
        </w:rPr>
      </w:pPr>
      <w:r w:rsidRPr="005D7FD2">
        <w:rPr>
          <w:rFonts w:ascii="Garamond" w:eastAsia="Times New Roman" w:hAnsi="Garamond" w:cs="Times New Roman"/>
          <w:sz w:val="24"/>
          <w:szCs w:val="24"/>
        </w:rPr>
        <w:t>If last shot was 13 weeks ago or more, she is late, but she can still receive her injection. Consult with nurse to assist with following flow at the end of this document.</w:t>
      </w:r>
    </w:p>
    <w:p w14:paraId="4A2348AC" w14:textId="77777777" w:rsidR="005D7FD2" w:rsidRPr="005D7FD2" w:rsidRDefault="005D7FD2" w:rsidP="005D7FD2">
      <w:pPr>
        <w:numPr>
          <w:ilvl w:val="0"/>
          <w:numId w:val="1"/>
        </w:numPr>
        <w:spacing w:before="20" w:after="20" w:line="240" w:lineRule="auto"/>
        <w:rPr>
          <w:rFonts w:ascii="Garamond" w:eastAsia="Times New Roman" w:hAnsi="Garamond" w:cs="Times New Roman"/>
          <w:sz w:val="24"/>
          <w:szCs w:val="24"/>
        </w:rPr>
      </w:pPr>
      <w:r w:rsidRPr="005D7FD2">
        <w:rPr>
          <w:rFonts w:ascii="Garamond" w:eastAsia="Times New Roman" w:hAnsi="Garamond" w:cs="Times New Roman"/>
          <w:sz w:val="24"/>
          <w:szCs w:val="24"/>
        </w:rPr>
        <w:t>If patient reports heavy bleeding (needing to change a regular pad in less than 1hr), more than 10 lb weight gain, increased headaches, extreme mood changes, or any other dissatisfaction with this method, consult provider or nurse.</w:t>
      </w:r>
    </w:p>
    <w:p w14:paraId="46A7BCC9" w14:textId="77777777" w:rsidR="005D7FD2" w:rsidRPr="005D7FD2" w:rsidRDefault="005D7FD2" w:rsidP="005D7FD2">
      <w:pPr>
        <w:numPr>
          <w:ilvl w:val="0"/>
          <w:numId w:val="1"/>
        </w:numPr>
        <w:spacing w:before="20" w:after="20" w:line="240" w:lineRule="auto"/>
        <w:rPr>
          <w:rFonts w:ascii="Garamond" w:eastAsia="Times New Roman" w:hAnsi="Garamond" w:cs="Times New Roman"/>
          <w:sz w:val="24"/>
          <w:szCs w:val="24"/>
        </w:rPr>
      </w:pPr>
      <w:r w:rsidRPr="005D7FD2">
        <w:rPr>
          <w:rFonts w:ascii="Garamond" w:eastAsia="Times New Roman" w:hAnsi="Garamond" w:cs="Times New Roman"/>
          <w:sz w:val="24"/>
          <w:szCs w:val="24"/>
        </w:rPr>
        <w:t xml:space="preserve">Is patient taking a calcium supplement?  Performing regular weight-bearing exercise?  </w:t>
      </w:r>
    </w:p>
    <w:p w14:paraId="2C023DBE" w14:textId="77777777" w:rsidR="005D7FD2" w:rsidRPr="005D7FD2" w:rsidRDefault="005D7FD2" w:rsidP="005D7FD2">
      <w:pPr>
        <w:numPr>
          <w:ilvl w:val="0"/>
          <w:numId w:val="1"/>
        </w:numPr>
        <w:spacing w:before="20" w:after="20" w:line="240" w:lineRule="auto"/>
        <w:rPr>
          <w:rFonts w:ascii="Garamond" w:eastAsia="Times New Roman" w:hAnsi="Garamond" w:cs="Times New Roman"/>
          <w:sz w:val="24"/>
          <w:szCs w:val="24"/>
        </w:rPr>
      </w:pPr>
      <w:r w:rsidRPr="005D7FD2">
        <w:rPr>
          <w:rFonts w:ascii="Garamond" w:eastAsia="Times New Roman" w:hAnsi="Garamond" w:cs="Times New Roman"/>
          <w:sz w:val="24"/>
          <w:szCs w:val="24"/>
        </w:rPr>
        <w:t>Document all of the above in the HPI section of patient’s chart.</w:t>
      </w:r>
    </w:p>
    <w:p w14:paraId="6D0769E1" w14:textId="77777777" w:rsidR="005D7FD2" w:rsidRPr="005D7FD2" w:rsidRDefault="005D7FD2" w:rsidP="005D7FD2">
      <w:pPr>
        <w:spacing w:before="20" w:after="20" w:line="240" w:lineRule="auto"/>
        <w:rPr>
          <w:rFonts w:ascii="Garamond" w:eastAsia="Times New Roman" w:hAnsi="Garamond" w:cs="Times New Roman"/>
          <w:b/>
          <w:bCs/>
          <w:smallCaps/>
          <w:sz w:val="24"/>
          <w:szCs w:val="24"/>
        </w:rPr>
      </w:pPr>
    </w:p>
    <w:p w14:paraId="5075BDFF" w14:textId="77777777" w:rsidR="005D7FD2" w:rsidRPr="005D7FD2" w:rsidRDefault="005D7FD2" w:rsidP="005D7FD2">
      <w:pPr>
        <w:spacing w:before="20" w:after="20" w:line="240" w:lineRule="auto"/>
        <w:rPr>
          <w:rFonts w:ascii="Garamond" w:eastAsia="Times New Roman" w:hAnsi="Garamond" w:cs="Times New Roman"/>
          <w:b/>
          <w:bCs/>
          <w:smallCaps/>
          <w:sz w:val="24"/>
          <w:szCs w:val="24"/>
        </w:rPr>
      </w:pPr>
      <w:r w:rsidRPr="005D7FD2">
        <w:rPr>
          <w:rFonts w:ascii="Garamond" w:eastAsia="Times New Roman" w:hAnsi="Garamond" w:cs="Times New Roman"/>
          <w:b/>
          <w:bCs/>
          <w:smallCaps/>
          <w:sz w:val="24"/>
          <w:szCs w:val="24"/>
        </w:rPr>
        <w:t>Objective:</w:t>
      </w:r>
    </w:p>
    <w:p w14:paraId="5006B0C9" w14:textId="77777777" w:rsidR="005D7FD2" w:rsidRPr="005D7FD2" w:rsidRDefault="005D7FD2" w:rsidP="005D7FD2">
      <w:pPr>
        <w:numPr>
          <w:ilvl w:val="0"/>
          <w:numId w:val="2"/>
        </w:numPr>
        <w:spacing w:before="20" w:after="20" w:line="240" w:lineRule="auto"/>
        <w:rPr>
          <w:rFonts w:ascii="Garamond" w:eastAsia="Times New Roman" w:hAnsi="Garamond" w:cs="Times New Roman"/>
          <w:bCs/>
          <w:sz w:val="24"/>
          <w:szCs w:val="24"/>
          <w:u w:val="single"/>
        </w:rPr>
      </w:pPr>
      <w:r w:rsidRPr="005D7FD2">
        <w:rPr>
          <w:rFonts w:ascii="Garamond" w:eastAsia="Times New Roman" w:hAnsi="Garamond" w:cs="Times New Roman"/>
          <w:bCs/>
          <w:sz w:val="24"/>
          <w:szCs w:val="24"/>
        </w:rPr>
        <w:t>Vital signs (consult provider if outside of normal limits), LMP, smoking status.</w:t>
      </w:r>
    </w:p>
    <w:p w14:paraId="2BB8DDFF" w14:textId="77777777" w:rsidR="005D7FD2" w:rsidRPr="005D7FD2" w:rsidRDefault="005D7FD2" w:rsidP="005D7FD2">
      <w:pPr>
        <w:spacing w:before="20" w:after="20" w:line="240" w:lineRule="auto"/>
        <w:rPr>
          <w:rFonts w:ascii="Garamond" w:eastAsia="Times New Roman" w:hAnsi="Garamond" w:cs="Times New Roman"/>
          <w:bCs/>
          <w:sz w:val="24"/>
          <w:szCs w:val="24"/>
        </w:rPr>
      </w:pPr>
    </w:p>
    <w:p w14:paraId="6E294458" w14:textId="77777777" w:rsidR="005D7FD2" w:rsidRPr="005D7FD2" w:rsidRDefault="005D7FD2" w:rsidP="005D7FD2">
      <w:pPr>
        <w:spacing w:before="20" w:after="20" w:line="240" w:lineRule="auto"/>
        <w:rPr>
          <w:rFonts w:ascii="Garamond" w:eastAsia="Times New Roman" w:hAnsi="Garamond" w:cs="Times New Roman"/>
          <w:b/>
          <w:bCs/>
          <w:smallCaps/>
          <w:sz w:val="24"/>
          <w:szCs w:val="24"/>
        </w:rPr>
      </w:pPr>
      <w:r w:rsidRPr="005D7FD2">
        <w:rPr>
          <w:rFonts w:ascii="Garamond" w:eastAsia="Times New Roman" w:hAnsi="Garamond" w:cs="Times New Roman"/>
          <w:b/>
          <w:bCs/>
          <w:smallCaps/>
          <w:sz w:val="24"/>
          <w:szCs w:val="24"/>
        </w:rPr>
        <w:t>Assessment:</w:t>
      </w:r>
    </w:p>
    <w:p w14:paraId="402FD376" w14:textId="68EAD473" w:rsidR="005D7FD2" w:rsidRPr="005D7FD2" w:rsidRDefault="005D7FD2" w:rsidP="005D7FD2">
      <w:pPr>
        <w:numPr>
          <w:ilvl w:val="0"/>
          <w:numId w:val="2"/>
        </w:numPr>
        <w:spacing w:before="20" w:after="20" w:line="240" w:lineRule="auto"/>
        <w:rPr>
          <w:rFonts w:ascii="Garamond" w:eastAsia="Times New Roman" w:hAnsi="Garamond" w:cs="Times New Roman"/>
          <w:bCs/>
          <w:sz w:val="24"/>
          <w:szCs w:val="24"/>
          <w:u w:val="single"/>
        </w:rPr>
      </w:pPr>
      <w:r w:rsidRPr="005D7FD2">
        <w:rPr>
          <w:rFonts w:ascii="Garamond" w:eastAsia="Times New Roman" w:hAnsi="Garamond" w:cs="Times New Roman"/>
          <w:bCs/>
          <w:sz w:val="24"/>
          <w:szCs w:val="24"/>
        </w:rPr>
        <w:t>Contraception management, unspec.  ICD-9: V25.</w:t>
      </w:r>
      <w:r w:rsidR="00E36170" w:rsidRPr="005D7FD2">
        <w:rPr>
          <w:rFonts w:ascii="Garamond" w:eastAsia="Times New Roman" w:hAnsi="Garamond" w:cs="Times New Roman"/>
          <w:bCs/>
          <w:sz w:val="24"/>
          <w:szCs w:val="24"/>
        </w:rPr>
        <w:t>9 Status</w:t>
      </w:r>
      <w:r w:rsidRPr="005D7FD2">
        <w:rPr>
          <w:rFonts w:ascii="Garamond" w:eastAsia="Times New Roman" w:hAnsi="Garamond" w:cs="Times New Roman"/>
          <w:bCs/>
          <w:sz w:val="24"/>
          <w:szCs w:val="24"/>
        </w:rPr>
        <w:t>: Routine</w:t>
      </w:r>
    </w:p>
    <w:p w14:paraId="05D03A80" w14:textId="77777777" w:rsidR="005D7FD2" w:rsidRPr="005D7FD2" w:rsidRDefault="005D7FD2" w:rsidP="005D7FD2">
      <w:pPr>
        <w:spacing w:before="20" w:after="20" w:line="240" w:lineRule="auto"/>
        <w:rPr>
          <w:rFonts w:ascii="Garamond" w:eastAsia="Times New Roman" w:hAnsi="Garamond" w:cs="Times New Roman"/>
          <w:bCs/>
          <w:sz w:val="24"/>
          <w:szCs w:val="24"/>
        </w:rPr>
      </w:pPr>
    </w:p>
    <w:p w14:paraId="2060F1CE" w14:textId="77777777" w:rsidR="005D7FD2" w:rsidRPr="005D7FD2" w:rsidRDefault="005D7FD2" w:rsidP="005D7FD2">
      <w:pPr>
        <w:spacing w:before="20" w:after="20" w:line="240" w:lineRule="auto"/>
        <w:rPr>
          <w:rFonts w:ascii="Garamond" w:eastAsia="Times New Roman" w:hAnsi="Garamond" w:cs="Times New Roman"/>
          <w:b/>
          <w:bCs/>
          <w:smallCaps/>
          <w:sz w:val="24"/>
          <w:szCs w:val="24"/>
        </w:rPr>
      </w:pPr>
      <w:r w:rsidRPr="005D7FD2">
        <w:rPr>
          <w:rFonts w:ascii="Garamond" w:eastAsia="Times New Roman" w:hAnsi="Garamond" w:cs="Times New Roman"/>
          <w:b/>
          <w:bCs/>
          <w:smallCaps/>
          <w:sz w:val="24"/>
          <w:szCs w:val="24"/>
        </w:rPr>
        <w:t>Plan/Education:</w:t>
      </w:r>
    </w:p>
    <w:p w14:paraId="4229333E" w14:textId="77777777" w:rsidR="005D7FD2" w:rsidRPr="005D7FD2" w:rsidRDefault="005D7FD2" w:rsidP="005D7FD2">
      <w:pPr>
        <w:numPr>
          <w:ilvl w:val="0"/>
          <w:numId w:val="4"/>
        </w:numPr>
        <w:spacing w:before="20" w:after="20" w:line="240" w:lineRule="auto"/>
        <w:rPr>
          <w:rFonts w:ascii="Garamond" w:eastAsia="Times New Roman" w:hAnsi="Garamond" w:cs="Times New Roman"/>
          <w:sz w:val="24"/>
          <w:szCs w:val="24"/>
          <w:u w:val="single"/>
        </w:rPr>
      </w:pPr>
      <w:r w:rsidRPr="005D7FD2">
        <w:rPr>
          <w:rFonts w:ascii="Garamond" w:eastAsia="Times New Roman" w:hAnsi="Garamond" w:cs="Times New Roman"/>
          <w:b/>
          <w:sz w:val="24"/>
          <w:szCs w:val="24"/>
        </w:rPr>
        <w:t>Educate regarding the following prior to giving injection:</w:t>
      </w:r>
    </w:p>
    <w:p w14:paraId="419FAF55" w14:textId="77777777" w:rsidR="005D7FD2" w:rsidRPr="005D7FD2" w:rsidRDefault="005D7FD2" w:rsidP="005D7FD2">
      <w:pPr>
        <w:numPr>
          <w:ilvl w:val="1"/>
          <w:numId w:val="4"/>
        </w:numPr>
        <w:spacing w:before="20" w:after="20" w:line="240" w:lineRule="auto"/>
        <w:rPr>
          <w:rFonts w:ascii="Garamond" w:eastAsia="Times New Roman" w:hAnsi="Garamond" w:cs="Times New Roman"/>
          <w:sz w:val="24"/>
          <w:szCs w:val="24"/>
          <w:u w:val="single"/>
        </w:rPr>
      </w:pPr>
      <w:r w:rsidRPr="005D7FD2">
        <w:rPr>
          <w:rFonts w:ascii="Garamond" w:eastAsia="Times New Roman" w:hAnsi="Garamond" w:cs="Times New Roman"/>
          <w:b/>
          <w:sz w:val="24"/>
          <w:szCs w:val="24"/>
        </w:rPr>
        <w:t xml:space="preserve">Potential severe side effects, </w:t>
      </w:r>
      <w:r w:rsidRPr="005D7FD2">
        <w:rPr>
          <w:rFonts w:ascii="Garamond" w:eastAsia="Times New Roman" w:hAnsi="Garamond" w:cs="Times New Roman"/>
          <w:sz w:val="24"/>
          <w:szCs w:val="24"/>
        </w:rPr>
        <w:t>notify provider or nurse if any of the following:</w:t>
      </w:r>
    </w:p>
    <w:p w14:paraId="2616399B" w14:textId="77777777" w:rsidR="005D7FD2" w:rsidRPr="005D7FD2" w:rsidRDefault="005D7FD2" w:rsidP="005D7FD2">
      <w:pPr>
        <w:numPr>
          <w:ilvl w:val="2"/>
          <w:numId w:val="4"/>
        </w:numPr>
        <w:spacing w:before="20" w:after="20" w:line="240" w:lineRule="auto"/>
        <w:rPr>
          <w:rFonts w:ascii="Garamond" w:eastAsia="Times New Roman" w:hAnsi="Garamond" w:cs="Times New Roman"/>
          <w:sz w:val="24"/>
          <w:szCs w:val="24"/>
          <w:u w:val="single"/>
        </w:rPr>
      </w:pPr>
      <w:r w:rsidRPr="005D7FD2">
        <w:rPr>
          <w:rFonts w:ascii="Garamond" w:eastAsia="Times New Roman" w:hAnsi="Garamond" w:cs="Arial"/>
          <w:sz w:val="24"/>
          <w:szCs w:val="24"/>
          <w:lang w:val="en"/>
        </w:rPr>
        <w:t xml:space="preserve">major depression </w:t>
      </w:r>
    </w:p>
    <w:p w14:paraId="3DACAE19" w14:textId="77777777" w:rsidR="005D7FD2" w:rsidRPr="005D7FD2" w:rsidRDefault="005D7FD2" w:rsidP="005D7FD2">
      <w:pPr>
        <w:numPr>
          <w:ilvl w:val="2"/>
          <w:numId w:val="4"/>
        </w:numPr>
        <w:spacing w:before="20" w:after="20" w:line="240" w:lineRule="auto"/>
        <w:rPr>
          <w:rFonts w:ascii="Garamond" w:eastAsia="Times New Roman" w:hAnsi="Garamond" w:cs="Times New Roman"/>
          <w:sz w:val="24"/>
          <w:szCs w:val="24"/>
          <w:u w:val="single"/>
        </w:rPr>
      </w:pPr>
      <w:r w:rsidRPr="005D7FD2">
        <w:rPr>
          <w:rFonts w:ascii="Garamond" w:eastAsia="Times New Roman" w:hAnsi="Garamond" w:cs="Arial"/>
          <w:sz w:val="24"/>
          <w:szCs w:val="24"/>
          <w:lang w:val="en"/>
        </w:rPr>
        <w:t xml:space="preserve">migraine with aura — seeing bright, flashing zigzags, usually before a very bad headache </w:t>
      </w:r>
    </w:p>
    <w:p w14:paraId="249FD72A" w14:textId="77777777" w:rsidR="005D7FD2" w:rsidRPr="005D7FD2" w:rsidRDefault="005D7FD2" w:rsidP="005D7FD2">
      <w:pPr>
        <w:numPr>
          <w:ilvl w:val="2"/>
          <w:numId w:val="4"/>
        </w:numPr>
        <w:spacing w:before="20" w:after="20" w:line="240" w:lineRule="auto"/>
        <w:rPr>
          <w:rFonts w:ascii="Garamond" w:eastAsia="Times New Roman" w:hAnsi="Garamond" w:cs="Times New Roman"/>
          <w:sz w:val="24"/>
          <w:szCs w:val="24"/>
          <w:u w:val="single"/>
        </w:rPr>
      </w:pPr>
      <w:r w:rsidRPr="005D7FD2">
        <w:rPr>
          <w:rFonts w:ascii="Garamond" w:eastAsia="Times New Roman" w:hAnsi="Garamond" w:cs="Arial"/>
          <w:sz w:val="24"/>
          <w:szCs w:val="24"/>
        </w:rPr>
        <w:t xml:space="preserve">Injection site side effects such as: </w:t>
      </w:r>
      <w:r w:rsidRPr="005D7FD2">
        <w:rPr>
          <w:rFonts w:ascii="Garamond" w:eastAsia="Times New Roman" w:hAnsi="Garamond" w:cs="Arial"/>
          <w:sz w:val="24"/>
          <w:szCs w:val="24"/>
          <w:lang w:val="en"/>
        </w:rPr>
        <w:t>pus, pain for many days, or bleeding where pt was given the shot the last time</w:t>
      </w:r>
    </w:p>
    <w:p w14:paraId="230E372F" w14:textId="77777777" w:rsidR="005D7FD2" w:rsidRPr="005D7FD2" w:rsidRDefault="005D7FD2" w:rsidP="005D7FD2">
      <w:pPr>
        <w:numPr>
          <w:ilvl w:val="2"/>
          <w:numId w:val="4"/>
        </w:numPr>
        <w:spacing w:before="20" w:after="20" w:line="240" w:lineRule="auto"/>
        <w:rPr>
          <w:rFonts w:ascii="Garamond" w:eastAsia="Times New Roman" w:hAnsi="Garamond" w:cs="Times New Roman"/>
          <w:sz w:val="24"/>
          <w:szCs w:val="24"/>
          <w:u w:val="single"/>
        </w:rPr>
      </w:pPr>
      <w:r w:rsidRPr="005D7FD2">
        <w:rPr>
          <w:rFonts w:ascii="Garamond" w:eastAsia="Times New Roman" w:hAnsi="Garamond" w:cs="Arial"/>
          <w:sz w:val="24"/>
          <w:szCs w:val="24"/>
          <w:lang w:val="en"/>
        </w:rPr>
        <w:lastRenderedPageBreak/>
        <w:t xml:space="preserve">unusually heavy or prolonged vaginal bleeding </w:t>
      </w:r>
    </w:p>
    <w:p w14:paraId="7367C024" w14:textId="77777777" w:rsidR="005D7FD2" w:rsidRPr="005D7FD2" w:rsidRDefault="005D7FD2" w:rsidP="005D7FD2">
      <w:pPr>
        <w:numPr>
          <w:ilvl w:val="2"/>
          <w:numId w:val="4"/>
        </w:numPr>
        <w:spacing w:before="20" w:after="20" w:line="240" w:lineRule="auto"/>
        <w:rPr>
          <w:rFonts w:ascii="Garamond" w:eastAsia="Times New Roman" w:hAnsi="Garamond" w:cs="Times New Roman"/>
          <w:sz w:val="24"/>
          <w:szCs w:val="24"/>
          <w:u w:val="single"/>
        </w:rPr>
      </w:pPr>
      <w:r w:rsidRPr="005D7FD2">
        <w:rPr>
          <w:rFonts w:ascii="Garamond" w:eastAsia="Times New Roman" w:hAnsi="Garamond" w:cs="Arial"/>
          <w:sz w:val="24"/>
          <w:szCs w:val="24"/>
          <w:lang w:val="en"/>
        </w:rPr>
        <w:t>swelling or pain in arm or leg</w:t>
      </w:r>
    </w:p>
    <w:p w14:paraId="6E431C83" w14:textId="1B3C048E" w:rsidR="005D7FD2" w:rsidRPr="005D7FD2" w:rsidRDefault="005D7FD2" w:rsidP="00E36170">
      <w:pPr>
        <w:spacing w:before="20" w:after="20" w:line="240" w:lineRule="auto"/>
        <w:rPr>
          <w:rFonts w:ascii="Garamond" w:eastAsia="Times New Roman" w:hAnsi="Garamond" w:cs="Times New Roman"/>
          <w:sz w:val="24"/>
          <w:szCs w:val="24"/>
          <w:u w:val="single"/>
        </w:rPr>
      </w:pPr>
    </w:p>
    <w:p w14:paraId="1FA9BC1D" w14:textId="63D013E3" w:rsidR="005D7FD2" w:rsidRPr="005D7FD2" w:rsidRDefault="005D7FD2" w:rsidP="00E36170">
      <w:pPr>
        <w:spacing w:before="20" w:after="20" w:line="240" w:lineRule="auto"/>
        <w:rPr>
          <w:rFonts w:ascii="Garamond" w:eastAsia="Times New Roman" w:hAnsi="Garamond" w:cs="Times New Roman"/>
          <w:sz w:val="24"/>
          <w:szCs w:val="24"/>
        </w:rPr>
      </w:pPr>
    </w:p>
    <w:p w14:paraId="4DA25503" w14:textId="77777777" w:rsidR="005D7FD2" w:rsidRPr="005D7FD2" w:rsidRDefault="005D7FD2" w:rsidP="005D7FD2">
      <w:pPr>
        <w:numPr>
          <w:ilvl w:val="2"/>
          <w:numId w:val="4"/>
        </w:numPr>
        <w:spacing w:before="20" w:after="20" w:line="240" w:lineRule="auto"/>
        <w:rPr>
          <w:rFonts w:ascii="Garamond" w:eastAsia="Times New Roman" w:hAnsi="Garamond" w:cs="Times New Roman"/>
          <w:sz w:val="24"/>
          <w:szCs w:val="24"/>
          <w:u w:val="single"/>
        </w:rPr>
      </w:pPr>
      <w:r w:rsidRPr="005D7FD2">
        <w:rPr>
          <w:rFonts w:ascii="Garamond" w:eastAsia="Times New Roman" w:hAnsi="Garamond" w:cs="Times New Roman"/>
          <w:sz w:val="24"/>
          <w:szCs w:val="24"/>
        </w:rPr>
        <w:t>Constant spotting. (For most women, spotting will decrease the longer they are on Depo).</w:t>
      </w:r>
    </w:p>
    <w:p w14:paraId="67A441EF" w14:textId="77777777" w:rsidR="005D7FD2" w:rsidRPr="005D7FD2" w:rsidRDefault="005D7FD2" w:rsidP="005D7FD2">
      <w:pPr>
        <w:numPr>
          <w:ilvl w:val="2"/>
          <w:numId w:val="3"/>
        </w:numPr>
        <w:spacing w:before="20" w:after="20" w:line="240" w:lineRule="auto"/>
        <w:rPr>
          <w:rFonts w:ascii="Garamond" w:eastAsia="Times New Roman" w:hAnsi="Garamond" w:cs="Times New Roman"/>
          <w:sz w:val="24"/>
          <w:szCs w:val="24"/>
          <w:u w:val="single"/>
        </w:rPr>
      </w:pPr>
      <w:r w:rsidRPr="005D7FD2">
        <w:rPr>
          <w:rFonts w:ascii="Garamond" w:eastAsia="Times New Roman" w:hAnsi="Garamond" w:cs="Times New Roman"/>
          <w:sz w:val="24"/>
          <w:szCs w:val="24"/>
        </w:rPr>
        <w:t>Heavy bleeding. (Filling 1 regular pad in less than 1 hr—pt should alert provider immediately.)</w:t>
      </w:r>
    </w:p>
    <w:p w14:paraId="2382529B" w14:textId="77777777" w:rsidR="005D7FD2" w:rsidRPr="005D7FD2" w:rsidRDefault="005D7FD2" w:rsidP="005D7FD2">
      <w:pPr>
        <w:numPr>
          <w:ilvl w:val="1"/>
          <w:numId w:val="3"/>
        </w:numPr>
        <w:spacing w:before="20" w:after="20" w:line="240" w:lineRule="auto"/>
        <w:rPr>
          <w:rFonts w:ascii="Garamond" w:eastAsia="Times New Roman" w:hAnsi="Garamond" w:cs="Times New Roman"/>
          <w:sz w:val="24"/>
          <w:szCs w:val="24"/>
          <w:u w:val="single"/>
        </w:rPr>
      </w:pPr>
      <w:r w:rsidRPr="005D7FD2">
        <w:rPr>
          <w:rFonts w:ascii="Garamond" w:eastAsia="Times New Roman" w:hAnsi="Garamond" w:cs="Times New Roman"/>
          <w:b/>
          <w:sz w:val="24"/>
          <w:szCs w:val="24"/>
        </w:rPr>
        <w:t>Increased risk of contracting STIs/HIV</w:t>
      </w:r>
      <w:r w:rsidRPr="005D7FD2">
        <w:rPr>
          <w:rFonts w:ascii="Garamond" w:eastAsia="Times New Roman" w:hAnsi="Garamond" w:cs="Times New Roman"/>
          <w:sz w:val="24"/>
          <w:szCs w:val="24"/>
        </w:rPr>
        <w:t xml:space="preserve">.  </w:t>
      </w:r>
    </w:p>
    <w:p w14:paraId="59A7C38C" w14:textId="77777777" w:rsidR="005D7FD2" w:rsidRPr="005D7FD2" w:rsidRDefault="005D7FD2" w:rsidP="005D7FD2">
      <w:pPr>
        <w:numPr>
          <w:ilvl w:val="2"/>
          <w:numId w:val="3"/>
        </w:numPr>
        <w:spacing w:before="20" w:after="20" w:line="240" w:lineRule="auto"/>
        <w:rPr>
          <w:rFonts w:ascii="Garamond" w:eastAsia="Times New Roman" w:hAnsi="Garamond" w:cs="Times New Roman"/>
          <w:sz w:val="24"/>
          <w:szCs w:val="24"/>
        </w:rPr>
      </w:pPr>
      <w:r w:rsidRPr="005D7FD2">
        <w:rPr>
          <w:rFonts w:ascii="Garamond" w:eastAsia="Times New Roman" w:hAnsi="Garamond" w:cs="Times New Roman"/>
          <w:sz w:val="24"/>
          <w:szCs w:val="24"/>
        </w:rPr>
        <w:t>Depo does not protect the patient from STIs or HIV.</w:t>
      </w:r>
    </w:p>
    <w:p w14:paraId="1405B764" w14:textId="77777777" w:rsidR="005D7FD2" w:rsidRPr="005D7FD2" w:rsidRDefault="005D7FD2" w:rsidP="005D7FD2">
      <w:pPr>
        <w:numPr>
          <w:ilvl w:val="2"/>
          <w:numId w:val="3"/>
        </w:numPr>
        <w:spacing w:before="20" w:after="20" w:line="240" w:lineRule="auto"/>
        <w:rPr>
          <w:rFonts w:ascii="Garamond" w:eastAsia="Times New Roman" w:hAnsi="Garamond" w:cs="Times New Roman"/>
          <w:sz w:val="24"/>
          <w:szCs w:val="24"/>
          <w:u w:val="single"/>
        </w:rPr>
      </w:pPr>
      <w:r w:rsidRPr="005D7FD2">
        <w:rPr>
          <w:rFonts w:ascii="Garamond" w:eastAsia="Times New Roman" w:hAnsi="Garamond" w:cs="Times New Roman"/>
          <w:sz w:val="24"/>
          <w:szCs w:val="24"/>
        </w:rPr>
        <w:t>Encourage using condoms with any new partners or partners who have not been tested for STIs.</w:t>
      </w:r>
    </w:p>
    <w:p w14:paraId="3A592F86" w14:textId="77777777" w:rsidR="0056423C" w:rsidRPr="00E36170" w:rsidRDefault="0056423C">
      <w:pPr>
        <w:rPr>
          <w:sz w:val="24"/>
          <w:szCs w:val="24"/>
        </w:rPr>
      </w:pPr>
    </w:p>
    <w:sectPr w:rsidR="0056423C" w:rsidRPr="00E361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7236E"/>
    <w:multiLevelType w:val="multilevel"/>
    <w:tmpl w:val="35C0668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D17C1D"/>
    <w:multiLevelType w:val="hybridMultilevel"/>
    <w:tmpl w:val="4E6ABD5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94207F3"/>
    <w:multiLevelType w:val="hybridMultilevel"/>
    <w:tmpl w:val="39D6469A"/>
    <w:lvl w:ilvl="0" w:tplc="FFFFFFFF">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C000997"/>
    <w:multiLevelType w:val="hybridMultilevel"/>
    <w:tmpl w:val="35C0668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FD2"/>
    <w:rsid w:val="00176144"/>
    <w:rsid w:val="0056423C"/>
    <w:rsid w:val="005D7FD2"/>
    <w:rsid w:val="00771486"/>
    <w:rsid w:val="007A7737"/>
    <w:rsid w:val="008E5EC5"/>
    <w:rsid w:val="00A35A90"/>
    <w:rsid w:val="00D70560"/>
    <w:rsid w:val="00E36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661D7"/>
  <w15:chartTrackingRefBased/>
  <w15:docId w15:val="{C5D8E524-2955-4034-81C8-0E88B57CD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5D7FD2"/>
    <w:rPr>
      <w:sz w:val="16"/>
      <w:szCs w:val="16"/>
    </w:rPr>
  </w:style>
  <w:style w:type="paragraph" w:styleId="CommentText">
    <w:name w:val="annotation text"/>
    <w:basedOn w:val="Normal"/>
    <w:link w:val="CommentTextChar"/>
    <w:rsid w:val="005D7FD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5D7FD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5D7F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7F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361</Words>
  <Characters>2061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Rutilia Ayala</dc:creator>
  <cp:keywords/>
  <dc:description/>
  <cp:lastModifiedBy>Rutilia Ayala</cp:lastModifiedBy>
  <cp:revision>6</cp:revision>
  <cp:lastPrinted>2017-11-29T00:26:00Z</cp:lastPrinted>
  <dcterms:created xsi:type="dcterms:W3CDTF">2017-11-29T00:24:00Z</dcterms:created>
  <dcterms:modified xsi:type="dcterms:W3CDTF">2017-11-29T01:17:00Z</dcterms:modified>
</cp:coreProperties>
</file>