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59FBBA" w14:textId="77777777" w:rsidR="00BB3243" w:rsidRPr="00E10D55" w:rsidRDefault="00BB3243" w:rsidP="00BB3243">
      <w:pPr>
        <w:jc w:val="center"/>
        <w:rPr>
          <w:b/>
          <w:sz w:val="24"/>
          <w:szCs w:val="24"/>
        </w:rPr>
      </w:pPr>
      <w:bookmarkStart w:id="0" w:name="_GoBack"/>
      <w:bookmarkEnd w:id="0"/>
      <w:r w:rsidRPr="00E10D55">
        <w:rPr>
          <w:b/>
          <w:sz w:val="24"/>
          <w:szCs w:val="24"/>
        </w:rPr>
        <w:t>West County Health Centers, Inc.</w:t>
      </w:r>
    </w:p>
    <w:p w14:paraId="281AF646" w14:textId="77777777" w:rsidR="00BB3243" w:rsidRPr="007C2F52" w:rsidRDefault="00BB3243" w:rsidP="00BB3243">
      <w:pPr>
        <w:jc w:val="center"/>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4100"/>
        <w:gridCol w:w="236"/>
        <w:gridCol w:w="3404"/>
      </w:tblGrid>
      <w:tr w:rsidR="00BB3243" w14:paraId="333693E8" w14:textId="77777777">
        <w:trPr>
          <w:trHeight w:val="448"/>
        </w:trPr>
        <w:tc>
          <w:tcPr>
            <w:tcW w:w="1620" w:type="dxa"/>
            <w:tcBorders>
              <w:top w:val="single" w:sz="18" w:space="0" w:color="auto"/>
              <w:left w:val="single" w:sz="18" w:space="0" w:color="auto"/>
              <w:bottom w:val="single" w:sz="18" w:space="0" w:color="auto"/>
              <w:right w:val="single" w:sz="18" w:space="0" w:color="auto"/>
            </w:tcBorders>
            <w:vAlign w:val="center"/>
          </w:tcPr>
          <w:p w14:paraId="2D669DE4" w14:textId="77777777" w:rsidR="00BB3243" w:rsidRPr="007C2F52" w:rsidRDefault="00454C21" w:rsidP="00BB3243">
            <w:pPr>
              <w:jc w:val="right"/>
              <w:rPr>
                <w:b/>
                <w:sz w:val="22"/>
                <w:szCs w:val="22"/>
              </w:rPr>
            </w:pPr>
            <w:r>
              <w:rPr>
                <w:b/>
                <w:sz w:val="22"/>
                <w:szCs w:val="22"/>
              </w:rPr>
              <w:t>Protocol</w:t>
            </w:r>
            <w:r w:rsidR="00BB3243" w:rsidRPr="007C2F52">
              <w:rPr>
                <w:b/>
                <w:sz w:val="22"/>
                <w:szCs w:val="22"/>
              </w:rPr>
              <w:t xml:space="preserve">: </w:t>
            </w:r>
          </w:p>
        </w:tc>
        <w:tc>
          <w:tcPr>
            <w:tcW w:w="4100" w:type="dxa"/>
            <w:tcBorders>
              <w:top w:val="single" w:sz="18" w:space="0" w:color="auto"/>
              <w:left w:val="single" w:sz="18" w:space="0" w:color="auto"/>
              <w:bottom w:val="single" w:sz="18" w:space="0" w:color="auto"/>
              <w:right w:val="single" w:sz="18" w:space="0" w:color="auto"/>
            </w:tcBorders>
            <w:vAlign w:val="center"/>
          </w:tcPr>
          <w:p w14:paraId="54C41216" w14:textId="77777777" w:rsidR="00BB3243" w:rsidRPr="007C2F52" w:rsidRDefault="00F245ED" w:rsidP="00BB3243">
            <w:pPr>
              <w:pStyle w:val="WCHCPolicyTitle"/>
              <w:rPr>
                <w:sz w:val="22"/>
                <w:szCs w:val="22"/>
              </w:rPr>
            </w:pPr>
            <w:r>
              <w:rPr>
                <w:sz w:val="22"/>
                <w:szCs w:val="22"/>
              </w:rPr>
              <w:t>Nurse Visits Protocol</w:t>
            </w:r>
          </w:p>
        </w:tc>
        <w:tc>
          <w:tcPr>
            <w:tcW w:w="236" w:type="dxa"/>
            <w:tcBorders>
              <w:top w:val="nil"/>
              <w:left w:val="single" w:sz="18" w:space="0" w:color="auto"/>
              <w:bottom w:val="nil"/>
              <w:right w:val="single" w:sz="18" w:space="0" w:color="auto"/>
            </w:tcBorders>
            <w:vAlign w:val="center"/>
          </w:tcPr>
          <w:p w14:paraId="00F6C32B" w14:textId="77777777" w:rsidR="00BB3243" w:rsidRPr="007C2F52" w:rsidRDefault="00BB3243" w:rsidP="00BB3243">
            <w:pPr>
              <w:rPr>
                <w:sz w:val="22"/>
                <w:szCs w:val="22"/>
              </w:rPr>
            </w:pPr>
          </w:p>
        </w:tc>
        <w:tc>
          <w:tcPr>
            <w:tcW w:w="3404" w:type="dxa"/>
            <w:tcBorders>
              <w:top w:val="single" w:sz="18" w:space="0" w:color="auto"/>
              <w:left w:val="single" w:sz="18" w:space="0" w:color="auto"/>
              <w:bottom w:val="single" w:sz="18" w:space="0" w:color="auto"/>
              <w:right w:val="single" w:sz="18" w:space="0" w:color="auto"/>
            </w:tcBorders>
            <w:vAlign w:val="center"/>
          </w:tcPr>
          <w:p w14:paraId="15A9EEB0" w14:textId="77777777" w:rsidR="00BB3243" w:rsidRPr="007C2F52" w:rsidRDefault="00454C21" w:rsidP="00BB3243">
            <w:pPr>
              <w:rPr>
                <w:sz w:val="22"/>
                <w:szCs w:val="22"/>
              </w:rPr>
            </w:pPr>
            <w:r>
              <w:rPr>
                <w:b/>
                <w:sz w:val="22"/>
                <w:szCs w:val="22"/>
              </w:rPr>
              <w:t>Protocol</w:t>
            </w:r>
            <w:r w:rsidR="004427DB">
              <w:rPr>
                <w:b/>
                <w:sz w:val="22"/>
                <w:szCs w:val="22"/>
              </w:rPr>
              <w:t xml:space="preserve"> </w:t>
            </w:r>
            <w:r w:rsidR="00BB3243" w:rsidRPr="007C2F52">
              <w:rPr>
                <w:b/>
                <w:sz w:val="22"/>
                <w:szCs w:val="22"/>
              </w:rPr>
              <w:t>#:</w:t>
            </w:r>
            <w:r w:rsidR="00BB3243" w:rsidRPr="007C2F52">
              <w:rPr>
                <w:sz w:val="22"/>
                <w:szCs w:val="22"/>
              </w:rPr>
              <w:t xml:space="preserve">  </w:t>
            </w:r>
          </w:p>
        </w:tc>
      </w:tr>
      <w:tr w:rsidR="00BB3243" w14:paraId="6C4FF31F" w14:textId="77777777">
        <w:trPr>
          <w:trHeight w:val="448"/>
        </w:trPr>
        <w:tc>
          <w:tcPr>
            <w:tcW w:w="1620" w:type="dxa"/>
            <w:tcBorders>
              <w:top w:val="single" w:sz="18" w:space="0" w:color="auto"/>
              <w:left w:val="single" w:sz="18" w:space="0" w:color="auto"/>
              <w:bottom w:val="single" w:sz="18" w:space="0" w:color="auto"/>
              <w:right w:val="single" w:sz="18" w:space="0" w:color="auto"/>
            </w:tcBorders>
            <w:vAlign w:val="center"/>
          </w:tcPr>
          <w:p w14:paraId="4FD4F293" w14:textId="77777777" w:rsidR="00BB3243" w:rsidRPr="007C2F52" w:rsidRDefault="00BB3243" w:rsidP="00BB3243">
            <w:pPr>
              <w:jc w:val="right"/>
              <w:rPr>
                <w:sz w:val="22"/>
                <w:szCs w:val="22"/>
              </w:rPr>
            </w:pPr>
            <w:r w:rsidRPr="007C2F52">
              <w:rPr>
                <w:b/>
                <w:sz w:val="22"/>
                <w:szCs w:val="22"/>
              </w:rPr>
              <w:t>Department:</w:t>
            </w:r>
          </w:p>
        </w:tc>
        <w:tc>
          <w:tcPr>
            <w:tcW w:w="4100" w:type="dxa"/>
            <w:tcBorders>
              <w:top w:val="single" w:sz="18" w:space="0" w:color="auto"/>
              <w:left w:val="single" w:sz="18" w:space="0" w:color="auto"/>
              <w:bottom w:val="single" w:sz="18" w:space="0" w:color="auto"/>
              <w:right w:val="single" w:sz="18" w:space="0" w:color="auto"/>
            </w:tcBorders>
            <w:vAlign w:val="center"/>
          </w:tcPr>
          <w:p w14:paraId="376AD7F1" w14:textId="77777777" w:rsidR="00BB3243" w:rsidRPr="007C2F52" w:rsidRDefault="00B34AC7" w:rsidP="00BB3243">
            <w:pPr>
              <w:pStyle w:val="WCHCPolicyTitle"/>
              <w:rPr>
                <w:sz w:val="22"/>
                <w:szCs w:val="22"/>
              </w:rPr>
            </w:pPr>
            <w:r>
              <w:rPr>
                <w:sz w:val="22"/>
                <w:szCs w:val="22"/>
              </w:rPr>
              <w:t>Nursing</w:t>
            </w:r>
          </w:p>
        </w:tc>
        <w:tc>
          <w:tcPr>
            <w:tcW w:w="236" w:type="dxa"/>
            <w:tcBorders>
              <w:top w:val="nil"/>
              <w:left w:val="single" w:sz="18" w:space="0" w:color="auto"/>
              <w:bottom w:val="nil"/>
              <w:right w:val="single" w:sz="18" w:space="0" w:color="auto"/>
            </w:tcBorders>
            <w:vAlign w:val="center"/>
          </w:tcPr>
          <w:p w14:paraId="18EB1551" w14:textId="77777777" w:rsidR="00BB3243" w:rsidRPr="007C2F52" w:rsidRDefault="00BB3243" w:rsidP="00BB3243">
            <w:pPr>
              <w:rPr>
                <w:sz w:val="22"/>
                <w:szCs w:val="22"/>
              </w:rPr>
            </w:pPr>
          </w:p>
        </w:tc>
        <w:tc>
          <w:tcPr>
            <w:tcW w:w="3404" w:type="dxa"/>
            <w:tcBorders>
              <w:top w:val="single" w:sz="18" w:space="0" w:color="auto"/>
              <w:left w:val="single" w:sz="18" w:space="0" w:color="auto"/>
              <w:bottom w:val="single" w:sz="18" w:space="0" w:color="auto"/>
              <w:right w:val="single" w:sz="18" w:space="0" w:color="auto"/>
            </w:tcBorders>
            <w:vAlign w:val="center"/>
          </w:tcPr>
          <w:p w14:paraId="0D9D72F6" w14:textId="77777777" w:rsidR="00BB3243" w:rsidRPr="007C2F52" w:rsidRDefault="00BB3243" w:rsidP="00454C21">
            <w:pPr>
              <w:rPr>
                <w:sz w:val="22"/>
                <w:szCs w:val="22"/>
              </w:rPr>
            </w:pPr>
            <w:r w:rsidRPr="007C2F52">
              <w:rPr>
                <w:b/>
                <w:sz w:val="22"/>
                <w:szCs w:val="22"/>
              </w:rPr>
              <w:t>Page:</w:t>
            </w:r>
            <w:r w:rsidR="00454C21" w:rsidRPr="007C2F52">
              <w:rPr>
                <w:sz w:val="22"/>
                <w:szCs w:val="22"/>
              </w:rPr>
              <w:t xml:space="preserve"> </w:t>
            </w:r>
          </w:p>
        </w:tc>
      </w:tr>
    </w:tbl>
    <w:p w14:paraId="522EEF76" w14:textId="77777777" w:rsidR="00BB3243" w:rsidRPr="0026564D" w:rsidRDefault="00BB3243" w:rsidP="00BB3243">
      <w:pPr>
        <w:pStyle w:val="Header"/>
        <w:rPr>
          <w:sz w:val="8"/>
          <w:szCs w:val="8"/>
        </w:rPr>
      </w:pPr>
    </w:p>
    <w:p w14:paraId="6DA55DCD" w14:textId="77777777" w:rsidR="00BB3243" w:rsidRPr="0026564D" w:rsidRDefault="00BB3243">
      <w:pPr>
        <w:rPr>
          <w:rFonts w:ascii="Arial" w:hAnsi="Arial" w:cs="Arial"/>
          <w:sz w:val="4"/>
          <w:szCs w:val="4"/>
        </w:rPr>
      </w:pPr>
    </w:p>
    <w:p w14:paraId="7C0C7CCD" w14:textId="77777777" w:rsidR="00C60682" w:rsidRPr="0026564D" w:rsidRDefault="00454C21" w:rsidP="00C60682">
      <w:pPr>
        <w:pBdr>
          <w:top w:val="single" w:sz="4" w:space="1" w:color="auto"/>
          <w:left w:val="single" w:sz="4" w:space="4" w:color="auto"/>
          <w:bottom w:val="single" w:sz="4" w:space="1" w:color="auto"/>
          <w:right w:val="single" w:sz="4" w:space="4" w:color="auto"/>
        </w:pBdr>
        <w:shd w:val="clear" w:color="auto" w:fill="C0C0C0"/>
        <w:rPr>
          <w:rFonts w:ascii="Arial" w:hAnsi="Arial" w:cs="Arial"/>
          <w:sz w:val="4"/>
          <w:szCs w:val="4"/>
        </w:rPr>
      </w:pPr>
      <w:r>
        <w:rPr>
          <w:rFonts w:ascii="Arial" w:hAnsi="Arial" w:cs="Arial"/>
          <w:b/>
          <w:bCs/>
          <w:sz w:val="22"/>
          <w:szCs w:val="22"/>
        </w:rPr>
        <w:t>Summary:</w:t>
      </w:r>
      <w:r w:rsidR="00F245ED">
        <w:rPr>
          <w:rFonts w:ascii="Arial" w:hAnsi="Arial" w:cs="Arial"/>
          <w:b/>
          <w:bCs/>
          <w:sz w:val="22"/>
          <w:szCs w:val="22"/>
        </w:rPr>
        <w:t xml:space="preserve"> Following established protocols, WCHC RNs can assess and initiate a plan of care for patients presenting with specific complaints or concerns.</w:t>
      </w:r>
    </w:p>
    <w:p w14:paraId="061CC414" w14:textId="77777777" w:rsidR="004427DB" w:rsidRPr="00F245ED" w:rsidRDefault="00F245ED" w:rsidP="007C2F52">
      <w:pPr>
        <w:spacing w:before="120"/>
        <w:rPr>
          <w:rFonts w:ascii="Arial" w:hAnsi="Arial" w:cs="Arial"/>
          <w:bCs/>
          <w:sz w:val="22"/>
          <w:szCs w:val="22"/>
        </w:rPr>
      </w:pPr>
      <w:r w:rsidRPr="00F245ED">
        <w:rPr>
          <w:rFonts w:ascii="Arial" w:hAnsi="Arial" w:cs="Arial"/>
          <w:bCs/>
          <w:sz w:val="22"/>
          <w:szCs w:val="22"/>
        </w:rPr>
        <w:t xml:space="preserve">The following conditions or presenting complaints can be scheduled as nurse visits.  See specific protocols on the following types of presenting conditions for instructions on how to carry out the standardized procedure for the nurse visit.  All assessments and care initiation performed by RNs during nurse visits will be reviewed and approved or modified by a provider.  Once the RN has executed the protocol for the nurse visit, the visit will be transferred to a provider’s schedule and the provider will complete the documentation.  </w:t>
      </w:r>
    </w:p>
    <w:p w14:paraId="189AF3A2" w14:textId="77777777" w:rsidR="00F245ED" w:rsidRPr="00F245ED" w:rsidRDefault="00F245ED" w:rsidP="007C2F52">
      <w:pPr>
        <w:spacing w:before="120"/>
        <w:rPr>
          <w:rFonts w:ascii="Arial" w:hAnsi="Arial" w:cs="Arial"/>
          <w:bCs/>
          <w:sz w:val="22"/>
          <w:szCs w:val="22"/>
        </w:rPr>
      </w:pPr>
      <w:r w:rsidRPr="00F245ED">
        <w:rPr>
          <w:rFonts w:ascii="Arial" w:hAnsi="Arial" w:cs="Arial"/>
          <w:bCs/>
          <w:sz w:val="22"/>
          <w:szCs w:val="22"/>
        </w:rPr>
        <w:t xml:space="preserve">The following conditions can be treated in a nurse visit: </w:t>
      </w:r>
    </w:p>
    <w:p w14:paraId="0B814274" w14:textId="77777777" w:rsidR="00F245ED" w:rsidRPr="00F245ED" w:rsidRDefault="00F245ED" w:rsidP="00F245ED">
      <w:pPr>
        <w:pStyle w:val="ListParagraph"/>
        <w:numPr>
          <w:ilvl w:val="0"/>
          <w:numId w:val="7"/>
        </w:numPr>
        <w:spacing w:before="120"/>
        <w:rPr>
          <w:rFonts w:ascii="Arial" w:hAnsi="Arial" w:cs="Arial"/>
          <w:bCs/>
        </w:rPr>
      </w:pPr>
      <w:r w:rsidRPr="00F245ED">
        <w:rPr>
          <w:rFonts w:ascii="Arial" w:hAnsi="Arial" w:cs="Arial"/>
          <w:bCs/>
        </w:rPr>
        <w:t>Pharyngitis</w:t>
      </w:r>
    </w:p>
    <w:p w14:paraId="78DF233F" w14:textId="77777777" w:rsidR="00F245ED" w:rsidRDefault="00F245ED" w:rsidP="00F245ED">
      <w:pPr>
        <w:pStyle w:val="ListParagraph"/>
        <w:numPr>
          <w:ilvl w:val="0"/>
          <w:numId w:val="7"/>
        </w:numPr>
        <w:spacing w:before="120"/>
        <w:rPr>
          <w:rFonts w:ascii="Arial" w:hAnsi="Arial" w:cs="Arial"/>
          <w:bCs/>
        </w:rPr>
      </w:pPr>
      <w:r>
        <w:rPr>
          <w:rFonts w:ascii="Arial" w:hAnsi="Arial" w:cs="Arial"/>
          <w:bCs/>
        </w:rPr>
        <w:t>UTI</w:t>
      </w:r>
    </w:p>
    <w:p w14:paraId="23581030" w14:textId="77777777" w:rsidR="00F245ED" w:rsidRDefault="00F245ED" w:rsidP="00F245ED">
      <w:pPr>
        <w:pStyle w:val="ListParagraph"/>
        <w:numPr>
          <w:ilvl w:val="0"/>
          <w:numId w:val="7"/>
        </w:numPr>
        <w:spacing w:before="120"/>
        <w:rPr>
          <w:rFonts w:ascii="Arial" w:hAnsi="Arial" w:cs="Arial"/>
          <w:bCs/>
        </w:rPr>
      </w:pPr>
      <w:r>
        <w:rPr>
          <w:rFonts w:ascii="Arial" w:hAnsi="Arial" w:cs="Arial"/>
          <w:bCs/>
        </w:rPr>
        <w:t>Pregnancy testing</w:t>
      </w:r>
    </w:p>
    <w:p w14:paraId="0471D549" w14:textId="77777777" w:rsidR="00F245ED" w:rsidRDefault="00F245ED" w:rsidP="00F245ED">
      <w:pPr>
        <w:pStyle w:val="ListParagraph"/>
        <w:numPr>
          <w:ilvl w:val="0"/>
          <w:numId w:val="7"/>
        </w:numPr>
        <w:spacing w:before="120"/>
        <w:rPr>
          <w:rFonts w:ascii="Arial" w:hAnsi="Arial" w:cs="Arial"/>
          <w:bCs/>
        </w:rPr>
      </w:pPr>
      <w:r>
        <w:rPr>
          <w:rFonts w:ascii="Arial" w:hAnsi="Arial" w:cs="Arial"/>
          <w:bCs/>
        </w:rPr>
        <w:t>Emergency Contraception</w:t>
      </w:r>
    </w:p>
    <w:p w14:paraId="1E100ED0" w14:textId="77777777" w:rsidR="00F245ED" w:rsidRDefault="00F245ED" w:rsidP="00F245ED">
      <w:pPr>
        <w:pStyle w:val="ListParagraph"/>
        <w:numPr>
          <w:ilvl w:val="0"/>
          <w:numId w:val="7"/>
        </w:numPr>
        <w:spacing w:before="120"/>
        <w:rPr>
          <w:rFonts w:ascii="Arial" w:hAnsi="Arial" w:cs="Arial"/>
          <w:bCs/>
        </w:rPr>
      </w:pPr>
      <w:r>
        <w:rPr>
          <w:rFonts w:ascii="Arial" w:hAnsi="Arial" w:cs="Arial"/>
          <w:bCs/>
        </w:rPr>
        <w:t>STI testing and treatment</w:t>
      </w:r>
    </w:p>
    <w:p w14:paraId="69150B5D" w14:textId="77777777" w:rsidR="00F245ED" w:rsidRDefault="00F245ED" w:rsidP="00F245ED">
      <w:pPr>
        <w:pStyle w:val="ListParagraph"/>
        <w:numPr>
          <w:ilvl w:val="0"/>
          <w:numId w:val="7"/>
        </w:numPr>
        <w:spacing w:before="120"/>
        <w:rPr>
          <w:rFonts w:ascii="Arial" w:hAnsi="Arial" w:cs="Arial"/>
          <w:bCs/>
        </w:rPr>
      </w:pPr>
      <w:r>
        <w:rPr>
          <w:rFonts w:ascii="Arial" w:hAnsi="Arial" w:cs="Arial"/>
          <w:bCs/>
        </w:rPr>
        <w:t>Wound care</w:t>
      </w:r>
    </w:p>
    <w:p w14:paraId="6761EBC3" w14:textId="77777777" w:rsidR="00F245ED" w:rsidRDefault="00F245ED" w:rsidP="00F245ED">
      <w:pPr>
        <w:pStyle w:val="ListParagraph"/>
        <w:numPr>
          <w:ilvl w:val="0"/>
          <w:numId w:val="7"/>
        </w:numPr>
        <w:spacing w:before="120"/>
        <w:rPr>
          <w:rFonts w:ascii="Arial" w:hAnsi="Arial" w:cs="Arial"/>
          <w:bCs/>
        </w:rPr>
      </w:pPr>
      <w:r>
        <w:rPr>
          <w:rFonts w:ascii="Arial" w:hAnsi="Arial" w:cs="Arial"/>
          <w:bCs/>
        </w:rPr>
        <w:t>Others???</w:t>
      </w:r>
    </w:p>
    <w:p w14:paraId="329E9725" w14:textId="77777777" w:rsidR="00F245ED" w:rsidRDefault="00B34AC7" w:rsidP="00F245ED">
      <w:pPr>
        <w:spacing w:before="120"/>
        <w:rPr>
          <w:rFonts w:ascii="Arial" w:hAnsi="Arial" w:cs="Arial"/>
          <w:bCs/>
        </w:rPr>
      </w:pPr>
      <w:r>
        <w:rPr>
          <w:rFonts w:ascii="Arial" w:hAnsi="Arial" w:cs="Arial"/>
          <w:bCs/>
        </w:rPr>
        <w:t>Steps to complete a nurse visit</w:t>
      </w:r>
    </w:p>
    <w:p w14:paraId="09193139" w14:textId="77777777" w:rsidR="00F245ED" w:rsidRDefault="00F245ED" w:rsidP="00F245ED">
      <w:pPr>
        <w:pStyle w:val="ListParagraph"/>
        <w:numPr>
          <w:ilvl w:val="0"/>
          <w:numId w:val="8"/>
        </w:numPr>
        <w:spacing w:before="120"/>
        <w:rPr>
          <w:rFonts w:ascii="Arial" w:hAnsi="Arial" w:cs="Arial"/>
          <w:bCs/>
        </w:rPr>
      </w:pPr>
      <w:r>
        <w:rPr>
          <w:rFonts w:ascii="Arial" w:hAnsi="Arial" w:cs="Arial"/>
          <w:bCs/>
        </w:rPr>
        <w:t>Pt calls FO with presenting complaints that correlate with the conditions covered in nurse visits</w:t>
      </w:r>
    </w:p>
    <w:p w14:paraId="268215D3" w14:textId="77777777" w:rsidR="00F245ED" w:rsidRDefault="00F245ED" w:rsidP="00F245ED">
      <w:pPr>
        <w:pStyle w:val="ListParagraph"/>
        <w:numPr>
          <w:ilvl w:val="0"/>
          <w:numId w:val="8"/>
        </w:numPr>
        <w:spacing w:before="120"/>
        <w:rPr>
          <w:rFonts w:ascii="Arial" w:hAnsi="Arial" w:cs="Arial"/>
          <w:bCs/>
        </w:rPr>
      </w:pPr>
      <w:r>
        <w:rPr>
          <w:rFonts w:ascii="Arial" w:hAnsi="Arial" w:cs="Arial"/>
          <w:bCs/>
        </w:rPr>
        <w:t>FO forwards call to CTRN to triage and book an appointment (or for simple requests, such as EC or pregnancy testing, the FO can book the NV without sending the call to the RN for triage)</w:t>
      </w:r>
    </w:p>
    <w:p w14:paraId="678C0961" w14:textId="77777777" w:rsidR="00F245ED" w:rsidRDefault="00F245ED" w:rsidP="00F245ED">
      <w:pPr>
        <w:pStyle w:val="ListParagraph"/>
        <w:numPr>
          <w:ilvl w:val="0"/>
          <w:numId w:val="8"/>
        </w:numPr>
        <w:spacing w:before="120"/>
        <w:rPr>
          <w:rFonts w:ascii="Arial" w:hAnsi="Arial" w:cs="Arial"/>
          <w:bCs/>
        </w:rPr>
      </w:pPr>
      <w:r>
        <w:rPr>
          <w:rFonts w:ascii="Arial" w:hAnsi="Arial" w:cs="Arial"/>
          <w:bCs/>
        </w:rPr>
        <w:t xml:space="preserve">The </w:t>
      </w:r>
      <w:r w:rsidR="00B34AC7">
        <w:rPr>
          <w:rFonts w:ascii="Arial" w:hAnsi="Arial" w:cs="Arial"/>
          <w:bCs/>
        </w:rPr>
        <w:t xml:space="preserve">nurse executes the visit following the specified protocol and finds a provider to complete the visit and the visit is switched to the provider’s schedule.  </w:t>
      </w:r>
    </w:p>
    <w:p w14:paraId="0250C441" w14:textId="77777777" w:rsidR="00B34AC7" w:rsidRPr="00F245ED" w:rsidRDefault="00B34AC7" w:rsidP="00B34AC7">
      <w:pPr>
        <w:pStyle w:val="ListParagraph"/>
        <w:spacing w:before="120"/>
        <w:rPr>
          <w:rFonts w:ascii="Arial" w:hAnsi="Arial" w:cs="Arial"/>
          <w:bCs/>
        </w:rPr>
      </w:pPr>
    </w:p>
    <w:p w14:paraId="6F85A84F" w14:textId="77777777" w:rsidR="004427DB" w:rsidRPr="00F245ED" w:rsidRDefault="004427DB" w:rsidP="007C2F52">
      <w:pPr>
        <w:spacing w:before="120"/>
        <w:rPr>
          <w:rFonts w:ascii="Arial" w:hAnsi="Arial" w:cs="Arial"/>
          <w:bCs/>
          <w:sz w:val="22"/>
          <w:szCs w:val="22"/>
        </w:rPr>
      </w:pPr>
    </w:p>
    <w:p w14:paraId="7596CF77" w14:textId="77777777" w:rsidR="004427DB" w:rsidRDefault="004427DB" w:rsidP="007C2F52">
      <w:pPr>
        <w:spacing w:before="120"/>
        <w:rPr>
          <w:rFonts w:ascii="Arial" w:hAnsi="Arial" w:cs="Arial"/>
          <w:b/>
          <w:bCs/>
          <w:sz w:val="22"/>
          <w:szCs w:val="22"/>
        </w:rPr>
      </w:pPr>
    </w:p>
    <w:p w14:paraId="35A2073C" w14:textId="77777777" w:rsidR="004427DB" w:rsidRDefault="004427DB" w:rsidP="007C2F52">
      <w:pPr>
        <w:spacing w:before="120"/>
        <w:rPr>
          <w:rFonts w:ascii="Arial" w:hAnsi="Arial" w:cs="Arial"/>
          <w:b/>
          <w:bCs/>
          <w:sz w:val="22"/>
          <w:szCs w:val="22"/>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0"/>
        <w:gridCol w:w="4680"/>
      </w:tblGrid>
      <w:tr w:rsidR="00513C7E" w14:paraId="59EC846A" w14:textId="77777777" w:rsidTr="00513C7E">
        <w:trPr>
          <w:trHeight w:val="404"/>
        </w:trPr>
        <w:tc>
          <w:tcPr>
            <w:tcW w:w="4680" w:type="dxa"/>
            <w:tcBorders>
              <w:top w:val="single" w:sz="4" w:space="0" w:color="auto"/>
              <w:left w:val="single" w:sz="4" w:space="0" w:color="auto"/>
              <w:bottom w:val="single" w:sz="4" w:space="0" w:color="auto"/>
              <w:right w:val="single" w:sz="4" w:space="0" w:color="auto"/>
            </w:tcBorders>
            <w:vAlign w:val="center"/>
            <w:hideMark/>
          </w:tcPr>
          <w:p w14:paraId="23FC5E24" w14:textId="77777777" w:rsidR="00513C7E" w:rsidRDefault="00513C7E">
            <w:r>
              <w:rPr>
                <w:b/>
              </w:rPr>
              <w:t xml:space="preserve">Effective Date: </w:t>
            </w:r>
          </w:p>
        </w:tc>
        <w:tc>
          <w:tcPr>
            <w:tcW w:w="4680" w:type="dxa"/>
            <w:tcBorders>
              <w:top w:val="single" w:sz="4" w:space="0" w:color="auto"/>
              <w:left w:val="single" w:sz="4" w:space="0" w:color="auto"/>
              <w:bottom w:val="single" w:sz="4" w:space="0" w:color="auto"/>
              <w:right w:val="single" w:sz="4" w:space="0" w:color="auto"/>
            </w:tcBorders>
            <w:vAlign w:val="center"/>
            <w:hideMark/>
          </w:tcPr>
          <w:p w14:paraId="23B460A6" w14:textId="77777777" w:rsidR="00513C7E" w:rsidRDefault="00513C7E">
            <w:r>
              <w:rPr>
                <w:b/>
              </w:rPr>
              <w:t xml:space="preserve">Revision Date: </w:t>
            </w:r>
          </w:p>
        </w:tc>
      </w:tr>
      <w:tr w:rsidR="00513C7E" w14:paraId="04EDCA36" w14:textId="77777777" w:rsidTr="00513C7E">
        <w:trPr>
          <w:trHeight w:val="332"/>
        </w:trPr>
        <w:tc>
          <w:tcPr>
            <w:tcW w:w="4680" w:type="dxa"/>
            <w:tcBorders>
              <w:top w:val="single" w:sz="4" w:space="0" w:color="auto"/>
              <w:left w:val="single" w:sz="4" w:space="0" w:color="auto"/>
              <w:bottom w:val="single" w:sz="4" w:space="0" w:color="auto"/>
              <w:right w:val="single" w:sz="4" w:space="0" w:color="auto"/>
            </w:tcBorders>
            <w:vAlign w:val="bottom"/>
            <w:hideMark/>
          </w:tcPr>
          <w:p w14:paraId="61A0B49E" w14:textId="77777777" w:rsidR="00513C7E" w:rsidRDefault="00513C7E">
            <w:pPr>
              <w:pStyle w:val="Heading1"/>
              <w:keepNext w:val="0"/>
              <w:spacing w:line="360" w:lineRule="exact"/>
              <w:rPr>
                <w:rFonts w:eastAsiaTheme="minorEastAsia"/>
              </w:rPr>
            </w:pPr>
            <w:r>
              <w:rPr>
                <w:rFonts w:eastAsiaTheme="minorEastAsia"/>
              </w:rPr>
              <w:t>Supervisor Approval:  _______________________</w:t>
            </w:r>
          </w:p>
          <w:p w14:paraId="6D3DF0A1" w14:textId="77777777" w:rsidR="00513C7E" w:rsidRDefault="00513C7E">
            <w:pPr>
              <w:tabs>
                <w:tab w:val="center" w:pos="3060"/>
              </w:tabs>
            </w:pPr>
            <w:r>
              <w:tab/>
            </w:r>
            <w:r>
              <w:rPr>
                <w:i/>
                <w:vertAlign w:val="superscript"/>
              </w:rPr>
              <w:t>Initial</w:t>
            </w:r>
          </w:p>
        </w:tc>
        <w:tc>
          <w:tcPr>
            <w:tcW w:w="4680" w:type="dxa"/>
            <w:tcBorders>
              <w:top w:val="single" w:sz="4" w:space="0" w:color="auto"/>
              <w:left w:val="single" w:sz="4" w:space="0" w:color="auto"/>
              <w:bottom w:val="single" w:sz="4" w:space="0" w:color="auto"/>
              <w:right w:val="single" w:sz="4" w:space="0" w:color="auto"/>
            </w:tcBorders>
            <w:vAlign w:val="bottom"/>
            <w:hideMark/>
          </w:tcPr>
          <w:p w14:paraId="7C454B84" w14:textId="77777777" w:rsidR="00513C7E" w:rsidRDefault="00513C7E">
            <w:pPr>
              <w:pStyle w:val="Heading1"/>
              <w:keepNext w:val="0"/>
              <w:spacing w:line="360" w:lineRule="exact"/>
              <w:rPr>
                <w:rFonts w:eastAsiaTheme="minorEastAsia"/>
              </w:rPr>
            </w:pPr>
            <w:r>
              <w:rPr>
                <w:rFonts w:eastAsiaTheme="minorEastAsia"/>
              </w:rPr>
              <w:t>Medical Director Approval: _______________</w:t>
            </w:r>
          </w:p>
          <w:p w14:paraId="096F110D" w14:textId="77777777" w:rsidR="00513C7E" w:rsidRDefault="00513C7E">
            <w:pPr>
              <w:tabs>
                <w:tab w:val="center" w:pos="2772"/>
              </w:tabs>
              <w:rPr>
                <w:i/>
                <w:vertAlign w:val="superscript"/>
              </w:rPr>
            </w:pPr>
            <w:r>
              <w:tab/>
            </w:r>
            <w:r>
              <w:rPr>
                <w:i/>
                <w:vertAlign w:val="superscript"/>
              </w:rPr>
              <w:t>Initial</w:t>
            </w:r>
          </w:p>
        </w:tc>
      </w:tr>
    </w:tbl>
    <w:p w14:paraId="31732CB8" w14:textId="77777777" w:rsidR="004427DB" w:rsidRDefault="004427DB" w:rsidP="007C2F52">
      <w:pPr>
        <w:spacing w:before="120"/>
        <w:rPr>
          <w:rFonts w:ascii="Arial" w:hAnsi="Arial" w:cs="Arial"/>
          <w:b/>
          <w:bCs/>
          <w:sz w:val="22"/>
          <w:szCs w:val="22"/>
        </w:rPr>
      </w:pPr>
    </w:p>
    <w:p w14:paraId="2A87640A" w14:textId="77777777" w:rsidR="004427DB" w:rsidRPr="007C2F52" w:rsidRDefault="004427DB" w:rsidP="007C2F52">
      <w:pPr>
        <w:spacing w:before="120"/>
        <w:rPr>
          <w:rFonts w:ascii="Arial" w:hAnsi="Arial" w:cs="Arial"/>
          <w:b/>
          <w:bCs/>
          <w:sz w:val="22"/>
          <w:szCs w:val="22"/>
        </w:rPr>
      </w:pPr>
    </w:p>
    <w:sectPr w:rsidR="004427DB" w:rsidRPr="007C2F52" w:rsidSect="00E10D5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F2533C" w14:textId="77777777" w:rsidR="00BE76CE" w:rsidRDefault="00BE76CE">
      <w:r>
        <w:separator/>
      </w:r>
    </w:p>
  </w:endnote>
  <w:endnote w:type="continuationSeparator" w:id="0">
    <w:p w14:paraId="6BB962B0" w14:textId="77777777" w:rsidR="00BE76CE" w:rsidRDefault="00BE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D01AEF" w14:textId="77777777" w:rsidR="00F245ED" w:rsidRPr="001366C9" w:rsidRDefault="00F245ED">
    <w:pPr>
      <w:pStyle w:val="Footer"/>
      <w:rPr>
        <w:rFonts w:ascii="Arial" w:hAnsi="Arial"/>
        <w:sz w:val="16"/>
        <w:szCs w:val="16"/>
      </w:rPr>
    </w:pPr>
    <w:r w:rsidRPr="001366C9">
      <w:rPr>
        <w:rFonts w:ascii="Arial" w:hAnsi="Arial"/>
        <w:sz w:val="16"/>
        <w:szCs w:val="16"/>
      </w:rPr>
      <w:t>Rev: 12-06</w:t>
    </w:r>
    <w:r w:rsidRPr="001366C9">
      <w:rPr>
        <w:rFonts w:ascii="Arial" w:hAnsi="Arial"/>
        <w:sz w:val="16"/>
        <w:szCs w:val="16"/>
      </w:rPr>
      <w:tab/>
    </w:r>
    <w:r w:rsidRPr="001366C9">
      <w:rPr>
        <w:rFonts w:ascii="Arial" w:hAnsi="Arial"/>
        <w:sz w:val="16"/>
        <w:szCs w:val="16"/>
      </w:rPr>
      <w:tab/>
      <w:t>Compliance</w:t>
    </w:r>
    <w:r>
      <w:rPr>
        <w:rFonts w:ascii="Arial" w:hAnsi="Arial"/>
        <w:sz w:val="16"/>
        <w:szCs w:val="16"/>
      </w:rPr>
      <w:t xml:space="preserve">&gt; </w:t>
    </w:r>
    <w:r w:rsidRPr="001366C9">
      <w:rPr>
        <w:rFonts w:ascii="Arial" w:hAnsi="Arial"/>
        <w:sz w:val="16"/>
        <w:szCs w:val="16"/>
      </w:rPr>
      <w:t>Pol-</w:t>
    </w:r>
    <w:proofErr w:type="spellStart"/>
    <w:r w:rsidRPr="001366C9">
      <w:rPr>
        <w:rFonts w:ascii="Arial" w:hAnsi="Arial"/>
        <w:sz w:val="16"/>
        <w:szCs w:val="16"/>
      </w:rPr>
      <w:t>Proc</w:t>
    </w:r>
    <w:proofErr w:type="spellEnd"/>
    <w:r>
      <w:rPr>
        <w:rFonts w:ascii="Arial" w:hAnsi="Arial"/>
        <w:sz w:val="16"/>
        <w:szCs w:val="16"/>
      </w:rPr>
      <w:t xml:space="preserve"> 2006&gt;Rev </w:t>
    </w:r>
    <w:proofErr w:type="spellStart"/>
    <w:r>
      <w:rPr>
        <w:rFonts w:ascii="Arial" w:hAnsi="Arial"/>
        <w:sz w:val="16"/>
        <w:szCs w:val="16"/>
      </w:rPr>
      <w:t>Mftofinfo-Confid</w:t>
    </w:r>
    <w:proofErr w:type="spellEnd"/>
    <w:r>
      <w:rPr>
        <w:rFonts w:ascii="Arial" w:hAnsi="Arial"/>
        <w:sz w:val="16"/>
        <w:szCs w:val="16"/>
      </w:rPr>
      <w:t xml:space="preserve"> 12-06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4CE178" w14:textId="77777777" w:rsidR="00BE76CE" w:rsidRDefault="00BE76CE">
      <w:r>
        <w:separator/>
      </w:r>
    </w:p>
  </w:footnote>
  <w:footnote w:type="continuationSeparator" w:id="0">
    <w:p w14:paraId="392A9CED" w14:textId="77777777" w:rsidR="00BE76CE" w:rsidRDefault="00BE76C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93B2F"/>
    <w:multiLevelType w:val="hybridMultilevel"/>
    <w:tmpl w:val="317268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E17510"/>
    <w:multiLevelType w:val="hybridMultilevel"/>
    <w:tmpl w:val="3418E736"/>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310433F9"/>
    <w:multiLevelType w:val="multilevel"/>
    <w:tmpl w:val="3418E736"/>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
    <w:nsid w:val="50CF6060"/>
    <w:multiLevelType w:val="hybridMultilevel"/>
    <w:tmpl w:val="F642F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25327D"/>
    <w:multiLevelType w:val="hybridMultilevel"/>
    <w:tmpl w:val="5D749A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C4331D2"/>
    <w:multiLevelType w:val="hybridMultilevel"/>
    <w:tmpl w:val="2A569B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07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CF96CE1"/>
    <w:multiLevelType w:val="hybridMultilevel"/>
    <w:tmpl w:val="6CDE0D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D383969"/>
    <w:multiLevelType w:val="hybridMultilevel"/>
    <w:tmpl w:val="4EB864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7"/>
  </w:num>
  <w:num w:numId="4">
    <w:abstractNumId w:val="5"/>
  </w:num>
  <w:num w:numId="5">
    <w:abstractNumId w:val="3"/>
  </w:num>
  <w:num w:numId="6">
    <w:abstractNumId w:val="0"/>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54D"/>
    <w:rsid w:val="00097B92"/>
    <w:rsid w:val="000A5805"/>
    <w:rsid w:val="001366C9"/>
    <w:rsid w:val="00144016"/>
    <w:rsid w:val="001473EE"/>
    <w:rsid w:val="001727DF"/>
    <w:rsid w:val="0026564D"/>
    <w:rsid w:val="00286499"/>
    <w:rsid w:val="002931A7"/>
    <w:rsid w:val="002F40FB"/>
    <w:rsid w:val="002F551B"/>
    <w:rsid w:val="00312A8D"/>
    <w:rsid w:val="0039091A"/>
    <w:rsid w:val="003E1D03"/>
    <w:rsid w:val="004222D4"/>
    <w:rsid w:val="004427DB"/>
    <w:rsid w:val="00454C21"/>
    <w:rsid w:val="00507598"/>
    <w:rsid w:val="00513C7E"/>
    <w:rsid w:val="00523393"/>
    <w:rsid w:val="00551A25"/>
    <w:rsid w:val="00557497"/>
    <w:rsid w:val="005C086A"/>
    <w:rsid w:val="005F4110"/>
    <w:rsid w:val="00692D4B"/>
    <w:rsid w:val="006C1CBA"/>
    <w:rsid w:val="006C6DC6"/>
    <w:rsid w:val="00762A32"/>
    <w:rsid w:val="007A74B1"/>
    <w:rsid w:val="007C2F52"/>
    <w:rsid w:val="00871338"/>
    <w:rsid w:val="008A7307"/>
    <w:rsid w:val="009068D1"/>
    <w:rsid w:val="00991895"/>
    <w:rsid w:val="009C6D21"/>
    <w:rsid w:val="009D55BF"/>
    <w:rsid w:val="009E739E"/>
    <w:rsid w:val="00A0059F"/>
    <w:rsid w:val="00A25ACF"/>
    <w:rsid w:val="00A8254D"/>
    <w:rsid w:val="00B34AC7"/>
    <w:rsid w:val="00B63A5E"/>
    <w:rsid w:val="00BB3243"/>
    <w:rsid w:val="00BE76CE"/>
    <w:rsid w:val="00C03DDC"/>
    <w:rsid w:val="00C17E7C"/>
    <w:rsid w:val="00C60682"/>
    <w:rsid w:val="00C866BF"/>
    <w:rsid w:val="00CE4A49"/>
    <w:rsid w:val="00CF5B65"/>
    <w:rsid w:val="00D76475"/>
    <w:rsid w:val="00D94C60"/>
    <w:rsid w:val="00DC4858"/>
    <w:rsid w:val="00E016F2"/>
    <w:rsid w:val="00E073CE"/>
    <w:rsid w:val="00E10D55"/>
    <w:rsid w:val="00E21654"/>
    <w:rsid w:val="00EA22DC"/>
    <w:rsid w:val="00ED334E"/>
    <w:rsid w:val="00EF6B7E"/>
    <w:rsid w:val="00F245ED"/>
    <w:rsid w:val="00F3174F"/>
    <w:rsid w:val="00FD77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D4AC2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243"/>
  </w:style>
  <w:style w:type="paragraph" w:styleId="Heading1">
    <w:name w:val="heading 1"/>
    <w:basedOn w:val="Normal"/>
    <w:next w:val="Normal"/>
    <w:link w:val="Heading1Char"/>
    <w:qFormat/>
    <w:rsid w:val="00BB3243"/>
    <w:pPr>
      <w:keepNext/>
      <w:spacing w:line="320" w:lineRule="exac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B3243"/>
    <w:pPr>
      <w:tabs>
        <w:tab w:val="center" w:pos="4320"/>
        <w:tab w:val="right" w:pos="8640"/>
      </w:tabs>
    </w:pPr>
  </w:style>
  <w:style w:type="character" w:styleId="PageNumber">
    <w:name w:val="page number"/>
    <w:basedOn w:val="DefaultParagraphFont"/>
    <w:rsid w:val="00BB3243"/>
  </w:style>
  <w:style w:type="paragraph" w:customStyle="1" w:styleId="WCHCPolicyTitle">
    <w:name w:val="WCHC  Policy Title"/>
    <w:basedOn w:val="Normal"/>
    <w:rsid w:val="00BB3243"/>
    <w:rPr>
      <w:b/>
      <w:sz w:val="24"/>
    </w:rPr>
  </w:style>
  <w:style w:type="paragraph" w:styleId="Footer">
    <w:name w:val="footer"/>
    <w:basedOn w:val="Normal"/>
    <w:rsid w:val="001366C9"/>
    <w:pPr>
      <w:tabs>
        <w:tab w:val="center" w:pos="4320"/>
        <w:tab w:val="right" w:pos="8640"/>
      </w:tabs>
    </w:pPr>
  </w:style>
  <w:style w:type="paragraph" w:styleId="ListParagraph">
    <w:name w:val="List Paragraph"/>
    <w:basedOn w:val="Normal"/>
    <w:uiPriority w:val="34"/>
    <w:qFormat/>
    <w:rsid w:val="00692D4B"/>
    <w:pPr>
      <w:spacing w:after="200" w:line="276" w:lineRule="auto"/>
      <w:ind w:left="720"/>
      <w:contextualSpacing/>
    </w:pPr>
    <w:rPr>
      <w:rFonts w:ascii="Calibri" w:eastAsia="Calibri" w:hAnsi="Calibri"/>
      <w:sz w:val="22"/>
      <w:szCs w:val="22"/>
    </w:rPr>
  </w:style>
  <w:style w:type="paragraph" w:styleId="BalloonText">
    <w:name w:val="Balloon Text"/>
    <w:basedOn w:val="Normal"/>
    <w:link w:val="BalloonTextChar"/>
    <w:uiPriority w:val="99"/>
    <w:semiHidden/>
    <w:unhideWhenUsed/>
    <w:rsid w:val="00097B92"/>
    <w:rPr>
      <w:rFonts w:ascii="Tahoma" w:hAnsi="Tahoma" w:cs="Tahoma"/>
      <w:sz w:val="16"/>
      <w:szCs w:val="16"/>
    </w:rPr>
  </w:style>
  <w:style w:type="character" w:customStyle="1" w:styleId="BalloonTextChar">
    <w:name w:val="Balloon Text Char"/>
    <w:basedOn w:val="DefaultParagraphFont"/>
    <w:link w:val="BalloonText"/>
    <w:uiPriority w:val="99"/>
    <w:semiHidden/>
    <w:rsid w:val="00097B92"/>
    <w:rPr>
      <w:rFonts w:ascii="Tahoma" w:hAnsi="Tahoma" w:cs="Tahoma"/>
      <w:sz w:val="16"/>
      <w:szCs w:val="16"/>
    </w:rPr>
  </w:style>
  <w:style w:type="character" w:customStyle="1" w:styleId="Heading1Char">
    <w:name w:val="Heading 1 Char"/>
    <w:basedOn w:val="DefaultParagraphFont"/>
    <w:link w:val="Heading1"/>
    <w:rsid w:val="00513C7E"/>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784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238</Words>
  <Characters>1357</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West County Health Centers, Inc</vt:lpstr>
    </vt:vector>
  </TitlesOfParts>
  <Company> </Company>
  <LinksUpToDate>false</LinksUpToDate>
  <CharactersWithSpaces>1592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West County Health Centers, Inc</dc:title>
  <dc:subject/>
  <dc:creator>Mary Wyman</dc:creator>
  <cp:keywords/>
  <dc:description/>
  <cp:lastModifiedBy>Sandy Newman</cp:lastModifiedBy>
  <cp:revision>2</cp:revision>
  <cp:lastPrinted>2009-07-07T23:29:00Z</cp:lastPrinted>
  <dcterms:created xsi:type="dcterms:W3CDTF">2017-08-11T22:01:00Z</dcterms:created>
  <dcterms:modified xsi:type="dcterms:W3CDTF">2017-08-11T22:01:00Z</dcterms:modified>
</cp:coreProperties>
</file>